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10A" w:rsidRPr="000F3C88" w:rsidRDefault="000B210A" w:rsidP="000B210A">
      <w:pPr>
        <w:pStyle w:val="a3"/>
        <w:shd w:val="clear" w:color="auto" w:fill="FFFFFF"/>
        <w:spacing w:before="0" w:beforeAutospacing="0" w:after="150" w:afterAutospacing="0"/>
        <w:rPr>
          <w:rFonts w:ascii="Arial" w:hAnsi="Arial" w:cs="Arial"/>
          <w:b/>
          <w:bCs/>
          <w:i/>
          <w:iCs/>
          <w:color w:val="000000"/>
          <w:sz w:val="32"/>
          <w:szCs w:val="32"/>
        </w:rPr>
      </w:pPr>
      <w:r w:rsidRPr="000F3C88">
        <w:rPr>
          <w:sz w:val="28"/>
          <w:szCs w:val="28"/>
        </w:rPr>
        <w:t xml:space="preserve">КОУ </w:t>
      </w:r>
      <w:r w:rsidR="0005102F">
        <w:rPr>
          <w:sz w:val="28"/>
          <w:szCs w:val="28"/>
        </w:rPr>
        <w:t>ВО «Павловская школа-интернат №1</w:t>
      </w:r>
      <w:r w:rsidRPr="000F3C88">
        <w:rPr>
          <w:sz w:val="28"/>
          <w:szCs w:val="28"/>
        </w:rPr>
        <w:t>» для обучающихся с ограниченными возможностями здоровья.</w:t>
      </w:r>
    </w:p>
    <w:p w:rsidR="000B210A" w:rsidRPr="000F3C88" w:rsidRDefault="000B210A" w:rsidP="000B210A">
      <w:pPr>
        <w:spacing w:after="0" w:line="240" w:lineRule="auto"/>
        <w:rPr>
          <w:sz w:val="28"/>
          <w:szCs w:val="28"/>
        </w:rPr>
      </w:pPr>
      <w:r w:rsidRPr="000F3C88">
        <w:rPr>
          <w:sz w:val="28"/>
          <w:szCs w:val="28"/>
        </w:rPr>
        <w:t xml:space="preserve">Учитель </w:t>
      </w:r>
      <w:r w:rsidR="0005102F">
        <w:rPr>
          <w:sz w:val="28"/>
          <w:szCs w:val="28"/>
        </w:rPr>
        <w:t>труд (технология)</w:t>
      </w:r>
    </w:p>
    <w:p w:rsidR="000B210A" w:rsidRPr="000F3C88" w:rsidRDefault="000B210A" w:rsidP="000B210A">
      <w:pPr>
        <w:spacing w:after="0" w:line="240" w:lineRule="auto"/>
        <w:rPr>
          <w:rStyle w:val="c15"/>
          <w:sz w:val="28"/>
          <w:szCs w:val="28"/>
        </w:rPr>
      </w:pPr>
      <w:r w:rsidRPr="000F3C88">
        <w:rPr>
          <w:sz w:val="28"/>
          <w:szCs w:val="28"/>
        </w:rPr>
        <w:t>Губенко Елена Васильевна</w:t>
      </w:r>
    </w:p>
    <w:p w:rsidR="000B210A" w:rsidRPr="000F3C88" w:rsidRDefault="006B76D0" w:rsidP="000B210A">
      <w:pPr>
        <w:spacing w:after="0" w:line="240" w:lineRule="auto"/>
        <w:rPr>
          <w:rFonts w:ascii="Times New Roman" w:eastAsia="Calibri" w:hAnsi="Times New Roman" w:cs="Times New Roman"/>
          <w:color w:val="0D0D0D" w:themeColor="text1" w:themeTint="F2"/>
          <w:sz w:val="28"/>
          <w:szCs w:val="28"/>
        </w:rPr>
      </w:pPr>
      <w:hyperlink r:id="rId5" w:history="1">
        <w:r w:rsidR="000B210A" w:rsidRPr="000F3C88">
          <w:rPr>
            <w:rFonts w:ascii="Times New Roman" w:eastAsia="Calibri" w:hAnsi="Times New Roman" w:cs="Times New Roman"/>
            <w:color w:val="0D0D0D" w:themeColor="text1" w:themeTint="F2"/>
            <w:sz w:val="28"/>
            <w:szCs w:val="28"/>
            <w:u w:val="single"/>
            <w:lang w:val="en-US"/>
          </w:rPr>
          <w:t>e</w:t>
        </w:r>
        <w:r w:rsidR="000B210A" w:rsidRPr="000F3C88">
          <w:rPr>
            <w:rFonts w:ascii="Times New Roman" w:eastAsia="Calibri" w:hAnsi="Times New Roman" w:cs="Times New Roman"/>
            <w:color w:val="0D0D0D" w:themeColor="text1" w:themeTint="F2"/>
            <w:sz w:val="28"/>
            <w:szCs w:val="28"/>
            <w:u w:val="single"/>
          </w:rPr>
          <w:t>.</w:t>
        </w:r>
        <w:r w:rsidR="000B210A" w:rsidRPr="000F3C88">
          <w:rPr>
            <w:rFonts w:ascii="Times New Roman" w:eastAsia="Calibri" w:hAnsi="Times New Roman" w:cs="Times New Roman"/>
            <w:color w:val="0D0D0D" w:themeColor="text1" w:themeTint="F2"/>
            <w:sz w:val="28"/>
            <w:szCs w:val="28"/>
            <w:u w:val="single"/>
            <w:lang w:val="en-US"/>
          </w:rPr>
          <w:t>v</w:t>
        </w:r>
        <w:r w:rsidR="000B210A" w:rsidRPr="000F3C88">
          <w:rPr>
            <w:rFonts w:ascii="Times New Roman" w:eastAsia="Calibri" w:hAnsi="Times New Roman" w:cs="Times New Roman"/>
            <w:color w:val="0D0D0D" w:themeColor="text1" w:themeTint="F2"/>
            <w:sz w:val="28"/>
            <w:szCs w:val="28"/>
            <w:u w:val="single"/>
          </w:rPr>
          <w:t>.</w:t>
        </w:r>
        <w:r w:rsidR="000B210A" w:rsidRPr="000F3C88">
          <w:rPr>
            <w:rFonts w:ascii="Times New Roman" w:eastAsia="Calibri" w:hAnsi="Times New Roman" w:cs="Times New Roman"/>
            <w:color w:val="0D0D0D" w:themeColor="text1" w:themeTint="F2"/>
            <w:sz w:val="28"/>
            <w:szCs w:val="28"/>
            <w:u w:val="single"/>
            <w:lang w:val="en-US"/>
          </w:rPr>
          <w:t>gubenko</w:t>
        </w:r>
        <w:r w:rsidR="000B210A" w:rsidRPr="000F3C88">
          <w:rPr>
            <w:rFonts w:ascii="Times New Roman" w:eastAsia="Calibri" w:hAnsi="Times New Roman" w:cs="Times New Roman"/>
            <w:color w:val="0D0D0D" w:themeColor="text1" w:themeTint="F2"/>
            <w:sz w:val="28"/>
            <w:szCs w:val="28"/>
            <w:u w:val="single"/>
          </w:rPr>
          <w:t>@</w:t>
        </w:r>
        <w:r w:rsidR="000B210A" w:rsidRPr="000F3C88">
          <w:rPr>
            <w:rFonts w:ascii="Times New Roman" w:eastAsia="Calibri" w:hAnsi="Times New Roman" w:cs="Times New Roman"/>
            <w:color w:val="0D0D0D" w:themeColor="text1" w:themeTint="F2"/>
            <w:sz w:val="28"/>
            <w:szCs w:val="28"/>
            <w:u w:val="single"/>
            <w:lang w:val="en-US"/>
          </w:rPr>
          <w:t>mail</w:t>
        </w:r>
        <w:r w:rsidR="000B210A" w:rsidRPr="000F3C88">
          <w:rPr>
            <w:rFonts w:ascii="Times New Roman" w:eastAsia="Calibri" w:hAnsi="Times New Roman" w:cs="Times New Roman"/>
            <w:color w:val="0D0D0D" w:themeColor="text1" w:themeTint="F2"/>
            <w:sz w:val="28"/>
            <w:szCs w:val="28"/>
            <w:u w:val="single"/>
          </w:rPr>
          <w:t>.</w:t>
        </w:r>
        <w:r w:rsidR="000B210A" w:rsidRPr="000F3C88">
          <w:rPr>
            <w:rFonts w:ascii="Times New Roman" w:eastAsia="Calibri" w:hAnsi="Times New Roman" w:cs="Times New Roman"/>
            <w:color w:val="0D0D0D" w:themeColor="text1" w:themeTint="F2"/>
            <w:sz w:val="28"/>
            <w:szCs w:val="28"/>
            <w:u w:val="single"/>
            <w:lang w:val="en-US"/>
          </w:rPr>
          <w:t>ru</w:t>
        </w:r>
      </w:hyperlink>
    </w:p>
    <w:p w:rsidR="000B210A" w:rsidRDefault="000B210A" w:rsidP="000B210A">
      <w:pPr>
        <w:pStyle w:val="a3"/>
        <w:rPr>
          <w:b/>
          <w:bCs/>
          <w:color w:val="000000"/>
          <w:sz w:val="27"/>
          <w:szCs w:val="27"/>
        </w:rPr>
      </w:pPr>
    </w:p>
    <w:p w:rsidR="000B210A" w:rsidRPr="009A62F6" w:rsidRDefault="000B210A" w:rsidP="000B210A">
      <w:pPr>
        <w:pStyle w:val="a3"/>
        <w:rPr>
          <w:color w:val="000000"/>
          <w:sz w:val="32"/>
          <w:szCs w:val="32"/>
        </w:rPr>
      </w:pPr>
      <w:r w:rsidRPr="009A62F6">
        <w:rPr>
          <w:b/>
          <w:bCs/>
          <w:color w:val="000000"/>
          <w:sz w:val="32"/>
          <w:szCs w:val="32"/>
        </w:rPr>
        <w:t>Пути повышения</w:t>
      </w:r>
      <w:r w:rsidR="006B76D0">
        <w:rPr>
          <w:b/>
          <w:bCs/>
          <w:color w:val="000000"/>
          <w:sz w:val="32"/>
          <w:szCs w:val="32"/>
        </w:rPr>
        <w:t xml:space="preserve"> эффективности урока труд </w:t>
      </w:r>
      <w:bookmarkStart w:id="0" w:name="_GoBack"/>
      <w:bookmarkEnd w:id="0"/>
      <w:r w:rsidR="006B76D0">
        <w:rPr>
          <w:b/>
          <w:bCs/>
          <w:color w:val="000000"/>
          <w:sz w:val="32"/>
          <w:szCs w:val="32"/>
        </w:rPr>
        <w:t>(технология)</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Для того чтобы определиться с путями повышения эффективности уроков обратимся сначала к критериям оценки и причинам снижения эффективности урока.</w:t>
      </w:r>
    </w:p>
    <w:p w:rsidR="000B210A" w:rsidRPr="00C34311" w:rsidRDefault="000B210A" w:rsidP="000B210A">
      <w:pPr>
        <w:pStyle w:val="a3"/>
        <w:rPr>
          <w:color w:val="000000"/>
          <w:sz w:val="28"/>
          <w:szCs w:val="28"/>
        </w:rPr>
      </w:pPr>
      <w:r w:rsidRPr="00C34311">
        <w:rPr>
          <w:color w:val="000000"/>
          <w:sz w:val="28"/>
          <w:szCs w:val="28"/>
        </w:rPr>
        <w:t>Можно выделить следующие критерии оценки эффективности и качества урока:</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усвоение учащимися определенных знаний;</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развитие общеучебных умений и навыков;</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включенность учащихся в учебную деятельность;</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развитие у учащихся познавательных процессов;</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развитие рефлексии и оценочной деятельности;</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связь учебного материала с жизненным опытом учащихся;</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индивидуализация и дифференциация заданий;</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степень утомляемости учащихся во время учебной деятельности;</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позиция педагога в учебном процессе (руководитель, организатор познавательной деятельности, игровой деятельности, управляющий групповым взаимодействием);</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характеристика деятельности учащихся на уроке (интерес, активность, понимание материала и его значения);</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уровень подготовленности учителя к уроку и методика преподавания.</w:t>
      </w:r>
    </w:p>
    <w:p w:rsidR="000B210A" w:rsidRPr="00C34311" w:rsidRDefault="000B210A" w:rsidP="000B210A">
      <w:pPr>
        <w:pStyle w:val="a3"/>
        <w:spacing w:before="0" w:beforeAutospacing="0" w:after="0" w:afterAutospacing="0"/>
        <w:rPr>
          <w:color w:val="000000"/>
          <w:sz w:val="28"/>
          <w:szCs w:val="28"/>
        </w:rPr>
      </w:pPr>
    </w:p>
    <w:p w:rsidR="000B210A" w:rsidRPr="00C34311" w:rsidRDefault="000B210A" w:rsidP="000B210A">
      <w:pPr>
        <w:pStyle w:val="a3"/>
        <w:spacing w:before="0" w:beforeAutospacing="0" w:after="0" w:afterAutospacing="0"/>
        <w:rPr>
          <w:color w:val="000000"/>
          <w:sz w:val="28"/>
          <w:szCs w:val="28"/>
        </w:rPr>
      </w:pPr>
      <w:r w:rsidRPr="00C34311">
        <w:rPr>
          <w:b/>
          <w:bCs/>
          <w:iCs/>
          <w:color w:val="000000"/>
          <w:sz w:val="28"/>
          <w:szCs w:val="28"/>
        </w:rPr>
        <w:t>Причины снижения эффективности и качества урока следующие:</w:t>
      </w:r>
    </w:p>
    <w:p w:rsidR="000B210A" w:rsidRPr="00C34311" w:rsidRDefault="000B210A" w:rsidP="000B210A">
      <w:pPr>
        <w:pStyle w:val="a3"/>
        <w:spacing w:before="0" w:beforeAutospacing="0" w:after="0" w:afterAutospacing="0"/>
        <w:rPr>
          <w:color w:val="000000"/>
          <w:sz w:val="28"/>
          <w:szCs w:val="28"/>
        </w:rPr>
      </w:pP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разный темп работы учащихся;</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разный уровень умственного развития учащихся;</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пассивная позиция части школьников в учебном процессе;</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перегруженность содержания учебного материала;</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дисциплина и поведение учащихся на уроке;</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конфликт между педагогом и учащимися;</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плохое понимание прочитанного учебного материала:</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появление или возрастание ошибок к концу работы;</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недостаточное развитие общеучебных умений и навыков.</w:t>
      </w:r>
    </w:p>
    <w:p w:rsidR="000B210A" w:rsidRPr="00C34311" w:rsidRDefault="000B210A" w:rsidP="000B210A">
      <w:pPr>
        <w:pStyle w:val="a3"/>
        <w:spacing w:before="0" w:beforeAutospacing="0" w:after="0" w:afterAutospacing="0"/>
        <w:rPr>
          <w:color w:val="000000"/>
          <w:sz w:val="28"/>
          <w:szCs w:val="28"/>
        </w:rPr>
      </w:pP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lastRenderedPageBreak/>
        <w:t>Для успешности учебного процесса необходимо учитывать все вышеперечисленные причины снижения эффективности и качества урока и работать в первую очередь над устранением данных причин.</w:t>
      </w:r>
    </w:p>
    <w:p w:rsidR="000B210A" w:rsidRPr="00C34311" w:rsidRDefault="000B210A" w:rsidP="000B210A">
      <w:pPr>
        <w:pStyle w:val="a3"/>
        <w:spacing w:before="0" w:beforeAutospacing="0" w:after="0" w:afterAutospacing="0"/>
        <w:rPr>
          <w:color w:val="000000"/>
          <w:sz w:val="28"/>
          <w:szCs w:val="28"/>
        </w:rPr>
      </w:pPr>
    </w:p>
    <w:p w:rsidR="000B210A" w:rsidRPr="00C34311" w:rsidRDefault="000B210A" w:rsidP="000B210A">
      <w:pPr>
        <w:pStyle w:val="a3"/>
        <w:spacing w:before="0" w:beforeAutospacing="0" w:after="0" w:afterAutospacing="0"/>
        <w:rPr>
          <w:color w:val="000000"/>
          <w:sz w:val="28"/>
          <w:szCs w:val="28"/>
        </w:rPr>
      </w:pPr>
      <w:r w:rsidRPr="00C34311">
        <w:rPr>
          <w:b/>
          <w:bCs/>
          <w:iCs/>
          <w:color w:val="000000"/>
          <w:sz w:val="28"/>
          <w:szCs w:val="28"/>
        </w:rPr>
        <w:t>Пути повышения эффективности урока:</w:t>
      </w:r>
    </w:p>
    <w:p w:rsidR="000B210A" w:rsidRPr="00C34311" w:rsidRDefault="000B210A" w:rsidP="000B210A">
      <w:pPr>
        <w:pStyle w:val="a3"/>
        <w:spacing w:before="0" w:beforeAutospacing="0" w:after="0" w:afterAutospacing="0"/>
        <w:rPr>
          <w:b/>
          <w:color w:val="000000"/>
          <w:sz w:val="28"/>
          <w:szCs w:val="28"/>
        </w:rPr>
      </w:pPr>
      <w:r w:rsidRPr="00C34311">
        <w:rPr>
          <w:b/>
          <w:bCs/>
          <w:iCs/>
          <w:color w:val="000000"/>
          <w:sz w:val="28"/>
          <w:szCs w:val="28"/>
        </w:rPr>
        <w:t>1. Постоянное повышение научной эрудиции, педагогического мастерства учителя</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Творческий педагог – это педагог, способный преобразоваться, способный создавать вокруг себя новое, производительная активность которого на каждом новом этапе становится совершенней и эффективней.</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Учитель – это своего рода режиссер. Он должен максимально точно и полно реализовать сценарий – создать целостный, результативный, привлекательный для учащихся урок. Каждый учитель в своей педагогической деятельности должен стремиться стать мастером своего дела, для этого ему следует постоянно заниматься своим самообразованием. В арсенале каждого учителя должен быть целый ряд методов, приемов, способов обучения, позволяющих повысить эффективность и качество урока.</w:t>
      </w:r>
    </w:p>
    <w:p w:rsidR="000B210A" w:rsidRPr="00C34311" w:rsidRDefault="000B210A" w:rsidP="000B210A">
      <w:pPr>
        <w:pStyle w:val="a3"/>
        <w:spacing w:before="0" w:beforeAutospacing="0" w:after="0" w:afterAutospacing="0"/>
        <w:rPr>
          <w:color w:val="000000"/>
          <w:sz w:val="28"/>
          <w:szCs w:val="28"/>
        </w:rPr>
      </w:pPr>
    </w:p>
    <w:p w:rsidR="000B210A" w:rsidRPr="00C34311" w:rsidRDefault="000B210A" w:rsidP="000B210A">
      <w:pPr>
        <w:pStyle w:val="a3"/>
        <w:spacing w:before="0" w:beforeAutospacing="0" w:after="0" w:afterAutospacing="0"/>
        <w:rPr>
          <w:b/>
          <w:color w:val="000000"/>
          <w:sz w:val="28"/>
          <w:szCs w:val="28"/>
        </w:rPr>
      </w:pPr>
      <w:r w:rsidRPr="00C34311">
        <w:rPr>
          <w:b/>
          <w:bCs/>
          <w:iCs/>
          <w:color w:val="000000"/>
          <w:sz w:val="28"/>
          <w:szCs w:val="28"/>
        </w:rPr>
        <w:t>2. Улучшение материальной базы учебного заведения, кабинетов</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Применение инновационных педагогических технологий значительно повышает эффективности и качество урока. Так использование интерактивной доски – презентации, электронные учебники, видеофильмы, значительно повышает мотивацию учащихся, оказывает влияние на успешное усвоение знаний и в конечном итоге повышает уровень обученности учащихся.</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Используя компьютерные технологии, учащиеся могут реализовать свои творческие способности в качестве исследователя, художника-дизайнера, аниматора, стилиста и пр. в виртуальной форме.</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С открытием операционной системы Windows в сфере обучения открылись новые возможности. Например, программы-приложения пакета Microsoft Office помогают решать конкретные задачи:</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графические редакторы дают возможность создать дизайнерский вариант моделей одежды, использовать графику (рисунки, схемы, диаграммы, чертежи, карты и пр.); создавать схемы для лоскутной мозаики;</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текстовые редакторы позволяют написать реферат по теме или разделу программы, работать с тестами, сканировать фотографии и рисунки;</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электронные таблицы Excel помогают систематизировать знания по различным видам рукоделия, народным промыслам, фольклору и пр.; их удобно применять для создания схем и рисунков для вышивки крестом, составления орнамента, лоскутного шитья;</w:t>
      </w: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 программы Power Point, Adobe PhotoShop дают возможность создавать презентации по самостоятельно выполненному учащимся творческому проекту.</w:t>
      </w:r>
    </w:p>
    <w:p w:rsidR="000B210A" w:rsidRPr="00C34311" w:rsidRDefault="000B210A" w:rsidP="000B210A">
      <w:pPr>
        <w:pStyle w:val="a3"/>
        <w:spacing w:before="0" w:beforeAutospacing="0" w:after="0" w:afterAutospacing="0"/>
        <w:rPr>
          <w:color w:val="000000"/>
          <w:sz w:val="28"/>
          <w:szCs w:val="28"/>
        </w:rPr>
      </w:pP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lastRenderedPageBreak/>
        <w:t>Используя все эти возможности, я вместе со своими ученицами разработала презентации по таким разделам школьного курса предмета технологии как «Вышивка крестом», «Вышивка лентами», «Мода, стиль, одежда», «Художественное моделирование юбок», «Сервировка стола», «Блюда из теста. Блины», «Русский костюм», которые теперь используются на уроках как наглядные учебные материалы.</w:t>
      </w:r>
    </w:p>
    <w:p w:rsidR="000B210A" w:rsidRPr="00C34311" w:rsidRDefault="000B210A" w:rsidP="000B210A">
      <w:pPr>
        <w:pStyle w:val="a3"/>
        <w:spacing w:before="0" w:beforeAutospacing="0" w:after="0" w:afterAutospacing="0"/>
        <w:rPr>
          <w:color w:val="000000"/>
          <w:sz w:val="28"/>
          <w:szCs w:val="28"/>
        </w:rPr>
      </w:pPr>
    </w:p>
    <w:p w:rsidR="000B210A" w:rsidRPr="00C34311" w:rsidRDefault="000B210A" w:rsidP="000B210A">
      <w:pPr>
        <w:pStyle w:val="a3"/>
        <w:spacing w:before="0" w:beforeAutospacing="0" w:after="0" w:afterAutospacing="0"/>
        <w:rPr>
          <w:color w:val="000000"/>
          <w:sz w:val="28"/>
          <w:szCs w:val="28"/>
        </w:rPr>
      </w:pPr>
      <w:r w:rsidRPr="00C34311">
        <w:rPr>
          <w:color w:val="000000"/>
          <w:sz w:val="28"/>
          <w:szCs w:val="28"/>
        </w:rPr>
        <w:t>При изучении на уроках таких разделов как «Вышивка крестом», «Вышивка бисером», «Вязание крючком», «Вязание спицами», а также во внеурочное время на занятиях кружка пользуюсь обучающими компьютерными программами. В кабинете создана видеотека с обучающими уроками по рукоделию.</w:t>
      </w:r>
    </w:p>
    <w:p w:rsidR="000B210A" w:rsidRPr="00C34311" w:rsidRDefault="000B210A" w:rsidP="000B210A">
      <w:pPr>
        <w:spacing w:after="0" w:line="240" w:lineRule="auto"/>
        <w:rPr>
          <w:sz w:val="28"/>
          <w:szCs w:val="28"/>
        </w:rPr>
      </w:pPr>
    </w:p>
    <w:p w:rsidR="00B26DCB" w:rsidRPr="00C34311" w:rsidRDefault="00B26DCB">
      <w:pPr>
        <w:rPr>
          <w:sz w:val="28"/>
          <w:szCs w:val="28"/>
        </w:rPr>
      </w:pPr>
    </w:p>
    <w:sectPr w:rsidR="00B26DCB" w:rsidRPr="00C343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AA"/>
    <w:rsid w:val="0005102F"/>
    <w:rsid w:val="000B210A"/>
    <w:rsid w:val="00410FAA"/>
    <w:rsid w:val="006B76D0"/>
    <w:rsid w:val="00B26DCB"/>
    <w:rsid w:val="00C34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0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2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B210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10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B21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0B2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v.gubenko@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713</Words>
  <Characters>4067</Characters>
  <Application>Microsoft Office Word</Application>
  <DocSecurity>0</DocSecurity>
  <Lines>33</Lines>
  <Paragraphs>9</Paragraphs>
  <ScaleCrop>false</ScaleCrop>
  <Company>SPecialiST RePack</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9</cp:revision>
  <dcterms:created xsi:type="dcterms:W3CDTF">2021-03-13T15:17:00Z</dcterms:created>
  <dcterms:modified xsi:type="dcterms:W3CDTF">2026-02-05T19:47:00Z</dcterms:modified>
</cp:coreProperties>
</file>