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FA16A" w14:textId="37A902E8" w:rsidR="00D8764A" w:rsidRPr="00D8764A" w:rsidRDefault="00D8764A" w:rsidP="00D8764A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  <w:sz w:val="26"/>
          <w:szCs w:val="26"/>
        </w:rPr>
      </w:pPr>
      <w:r w:rsidRPr="00D8764A">
        <w:rPr>
          <w:rStyle w:val="a3"/>
          <w:color w:val="0F1115"/>
          <w:sz w:val="26"/>
          <w:szCs w:val="26"/>
        </w:rPr>
        <w:t>ИНТЕРАКТИВНЫЕ ЦИФРОВЫЕ СЕРВИСЫ КАК ФАКТОР ПОВЫШЕНИЯ УЧЕБНОЙ МОТИВАЦИИ И АКТИВИЗАЦИИ ПОЗНАВАТЕЛЬНОЙ ДЕЯТЕЛЬНОСТИ СТУДЕНТОВ СПО НА УРОКАХ ЛИТЕРАТУРЫ</w:t>
      </w:r>
    </w:p>
    <w:p w14:paraId="1A6F8483" w14:textId="77777777" w:rsidR="00D8764A" w:rsidRPr="00D8764A" w:rsidRDefault="00D8764A" w:rsidP="00D8764A">
      <w:pPr>
        <w:pStyle w:val="ds-markdown-paragraph"/>
        <w:shd w:val="clear" w:color="auto" w:fill="FFFFFF"/>
        <w:spacing w:before="0" w:beforeAutospacing="0" w:after="0" w:afterAutospacing="0"/>
        <w:ind w:left="4395"/>
        <w:rPr>
          <w:rStyle w:val="a3"/>
          <w:color w:val="0F1115"/>
          <w:sz w:val="10"/>
          <w:szCs w:val="10"/>
        </w:rPr>
      </w:pPr>
    </w:p>
    <w:p w14:paraId="44D94620" w14:textId="1725A675" w:rsidR="00D8764A" w:rsidRPr="00D8764A" w:rsidRDefault="00D8764A" w:rsidP="00D8764A">
      <w:pPr>
        <w:pStyle w:val="ds-markdown-paragraph"/>
        <w:shd w:val="clear" w:color="auto" w:fill="FFFFFF"/>
        <w:spacing w:before="0" w:beforeAutospacing="0" w:after="0" w:afterAutospacing="0"/>
        <w:ind w:left="4395"/>
        <w:rPr>
          <w:color w:val="0F1115"/>
          <w:sz w:val="26"/>
          <w:szCs w:val="26"/>
        </w:rPr>
      </w:pPr>
      <w:r w:rsidRPr="00D8764A">
        <w:rPr>
          <w:rStyle w:val="a3"/>
          <w:color w:val="0F1115"/>
          <w:sz w:val="26"/>
          <w:szCs w:val="26"/>
        </w:rPr>
        <w:t>Н.А. Величко</w:t>
      </w:r>
      <w:r w:rsidRPr="00D8764A">
        <w:rPr>
          <w:color w:val="0F1115"/>
          <w:sz w:val="26"/>
          <w:szCs w:val="26"/>
        </w:rPr>
        <w:t>,</w:t>
      </w:r>
    </w:p>
    <w:p w14:paraId="3E51A4AA" w14:textId="6E2E8BA7" w:rsidR="00D8764A" w:rsidRPr="00D8764A" w:rsidRDefault="00D8764A" w:rsidP="00D8764A">
      <w:pPr>
        <w:pStyle w:val="ds-markdown-paragraph"/>
        <w:shd w:val="clear" w:color="auto" w:fill="FFFFFF"/>
        <w:spacing w:before="0" w:beforeAutospacing="0" w:after="0" w:afterAutospacing="0"/>
        <w:ind w:left="4395"/>
        <w:rPr>
          <w:color w:val="0F1115"/>
          <w:sz w:val="26"/>
          <w:szCs w:val="26"/>
        </w:rPr>
      </w:pPr>
      <w:r w:rsidRPr="00D8764A">
        <w:rPr>
          <w:color w:val="0F1115"/>
          <w:sz w:val="26"/>
          <w:szCs w:val="26"/>
        </w:rPr>
        <w:t>преподаватель высшей категории</w:t>
      </w:r>
    </w:p>
    <w:p w14:paraId="43D033F4" w14:textId="122DC332" w:rsidR="00D8764A" w:rsidRPr="00D8764A" w:rsidRDefault="00D8764A" w:rsidP="00D8764A">
      <w:pPr>
        <w:pStyle w:val="ds-markdown-paragraph"/>
        <w:shd w:val="clear" w:color="auto" w:fill="FFFFFF"/>
        <w:spacing w:before="0" w:beforeAutospacing="0" w:after="0" w:afterAutospacing="0"/>
        <w:ind w:left="4395"/>
        <w:rPr>
          <w:color w:val="0F1115"/>
          <w:sz w:val="26"/>
          <w:szCs w:val="26"/>
        </w:rPr>
      </w:pPr>
      <w:r w:rsidRPr="00D8764A">
        <w:rPr>
          <w:color w:val="0F1115"/>
          <w:sz w:val="26"/>
          <w:szCs w:val="26"/>
        </w:rPr>
        <w:t>ГБПОУ «ЕНАКИЕВСКИЙ ТЕХНИКУМ ОТРАСЛЕВЫХ ТЕХНОЛОГИЙ»</w:t>
      </w:r>
    </w:p>
    <w:p w14:paraId="00A6038D" w14:textId="77777777" w:rsidR="00D8764A" w:rsidRPr="00D8764A" w:rsidRDefault="00D8764A" w:rsidP="00D8764A">
      <w:pPr>
        <w:pStyle w:val="ds-markdown-paragraph"/>
        <w:shd w:val="clear" w:color="auto" w:fill="FFFFFF"/>
        <w:spacing w:before="0" w:beforeAutospacing="0" w:after="0" w:afterAutospacing="0"/>
        <w:ind w:left="5103"/>
        <w:rPr>
          <w:color w:val="0F1115"/>
          <w:sz w:val="26"/>
          <w:szCs w:val="26"/>
        </w:rPr>
      </w:pPr>
    </w:p>
    <w:p w14:paraId="37F4713D" w14:textId="483A4913" w:rsidR="00D8764A" w:rsidRPr="00D8764A" w:rsidRDefault="00D8764A" w:rsidP="00D8764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8764A">
        <w:rPr>
          <w:rStyle w:val="a3"/>
          <w:color w:val="0F1115"/>
          <w:sz w:val="26"/>
          <w:szCs w:val="26"/>
        </w:rPr>
        <w:t>Аннотация.</w:t>
      </w:r>
      <w:r w:rsidRPr="00D8764A">
        <w:rPr>
          <w:color w:val="0F1115"/>
          <w:sz w:val="26"/>
          <w:szCs w:val="26"/>
        </w:rPr>
        <w:t xml:space="preserve"> </w:t>
      </w:r>
      <w:r w:rsidRPr="00D8764A">
        <w:rPr>
          <w:color w:val="0F1115"/>
          <w:sz w:val="26"/>
          <w:szCs w:val="26"/>
        </w:rPr>
        <w:t xml:space="preserve">В статье рассматривается проблема низкой познавательной активности студентов системы среднего профессионального образования (СПО) на дисциплинах гуманитарного цикла. Автор анализирует потенциал общедоступных интерактивных цифровых конструкторов </w:t>
      </w:r>
      <w:proofErr w:type="spellStart"/>
      <w:r w:rsidRPr="00D8764A">
        <w:rPr>
          <w:color w:val="0F1115"/>
          <w:sz w:val="26"/>
          <w:szCs w:val="26"/>
        </w:rPr>
        <w:t>LearningApps</w:t>
      </w:r>
      <w:proofErr w:type="spellEnd"/>
      <w:r w:rsidRPr="00D8764A">
        <w:rPr>
          <w:color w:val="0F1115"/>
          <w:sz w:val="26"/>
          <w:szCs w:val="26"/>
        </w:rPr>
        <w:t xml:space="preserve"> и </w:t>
      </w:r>
      <w:proofErr w:type="spellStart"/>
      <w:r w:rsidRPr="00D8764A">
        <w:rPr>
          <w:color w:val="0F1115"/>
          <w:sz w:val="26"/>
          <w:szCs w:val="26"/>
        </w:rPr>
        <w:t>Wordwall</w:t>
      </w:r>
      <w:proofErr w:type="spellEnd"/>
      <w:r w:rsidRPr="00D8764A">
        <w:rPr>
          <w:color w:val="0F1115"/>
          <w:sz w:val="26"/>
          <w:szCs w:val="26"/>
        </w:rPr>
        <w:t xml:space="preserve"> в качестве эффективного инструмента для преодоления учебного сопротивления, формирования общих компетенций и активизации смысловой работы с художественным текстом. Материал основан на практическом опыте преподавания литературы в техникуме и содержит конкретные методические решения, апробированные в учебных группах.</w:t>
      </w:r>
    </w:p>
    <w:p w14:paraId="3BE43E27" w14:textId="77777777" w:rsidR="00D8764A" w:rsidRPr="00D8764A" w:rsidRDefault="00D8764A" w:rsidP="00D8764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color w:val="0F1115"/>
          <w:sz w:val="26"/>
          <w:szCs w:val="26"/>
        </w:rPr>
      </w:pPr>
    </w:p>
    <w:p w14:paraId="2565E651" w14:textId="70605D32" w:rsidR="00D8764A" w:rsidRPr="00D8764A" w:rsidRDefault="00D8764A" w:rsidP="00D8764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F1115"/>
          <w:sz w:val="26"/>
          <w:szCs w:val="26"/>
        </w:rPr>
      </w:pPr>
      <w:r w:rsidRPr="00D8764A">
        <w:rPr>
          <w:rStyle w:val="a3"/>
          <w:color w:val="0F1115"/>
          <w:sz w:val="26"/>
          <w:szCs w:val="26"/>
        </w:rPr>
        <w:t>Ключевые слова:</w:t>
      </w:r>
      <w:r w:rsidRPr="00D8764A">
        <w:rPr>
          <w:color w:val="0F1115"/>
          <w:sz w:val="26"/>
          <w:szCs w:val="26"/>
        </w:rPr>
        <w:t xml:space="preserve"> </w:t>
      </w:r>
      <w:r w:rsidRPr="00D8764A">
        <w:rPr>
          <w:i/>
          <w:iCs/>
          <w:color w:val="0F1115"/>
          <w:sz w:val="26"/>
          <w:szCs w:val="26"/>
        </w:rPr>
        <w:t>среднее профессиональное образование, учебная мотивация, цифровизация обучения, интерактивные методы, литература, общие компетенции, познавательная активность.</w:t>
      </w:r>
    </w:p>
    <w:p w14:paraId="1CE3F5FB" w14:textId="77777777" w:rsidR="00D8764A" w:rsidRPr="00D8764A" w:rsidRDefault="00D8764A" w:rsidP="00D8764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color w:val="0F1115"/>
          <w:sz w:val="26"/>
          <w:szCs w:val="26"/>
        </w:rPr>
      </w:pPr>
    </w:p>
    <w:p w14:paraId="514180A0" w14:textId="5AA1CD6E" w:rsidR="00D8764A" w:rsidRPr="00D8764A" w:rsidRDefault="00D8764A" w:rsidP="00D8764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8764A">
        <w:rPr>
          <w:color w:val="0F1115"/>
          <w:sz w:val="26"/>
          <w:szCs w:val="26"/>
        </w:rPr>
        <w:t>Преподавание дисциплин гуманитарного цикла, в частности литературы, в учреждениях СПО сопряжено с рядом специфических вызовов. Студенты, ориентированные в первую очередь на освоение профессиональных модулей, зачастую демонстрируют избирательный интерес к учебным дисциплинам, воспринимая литературу как второстепенный предмет. Это порождает дефицит читательской практики, поверхностность восприятия текста и, как следствие, низкий уровень познавательной активности на уроке. В условиях ограниченного количества аудиторных часов традиционные репродуктивные методы оказываются малоэффективными, требуя инновационных педагогических подходов, отвечающих цифровым привычкам современного поколения [1, с. 112].</w:t>
      </w:r>
    </w:p>
    <w:p w14:paraId="58F053BD" w14:textId="77777777" w:rsidR="00D8764A" w:rsidRPr="00D8764A" w:rsidRDefault="00D8764A" w:rsidP="00D8764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8764A">
        <w:rPr>
          <w:color w:val="0F1115"/>
          <w:sz w:val="26"/>
          <w:szCs w:val="26"/>
        </w:rPr>
        <w:t>Целью нашей работы стало выявление возможностей и разработка методики использования легкодоступных цифровых сервисов для создания интерактивной образовательной среды, способной вовлечь студента СПО в активную познавательную деятельность и сформировать устойчивую мотивацию к изучению литературного произведения.</w:t>
      </w:r>
    </w:p>
    <w:p w14:paraId="16C95CCB" w14:textId="0C52C8CF" w:rsidR="00D8764A" w:rsidRPr="00D8764A" w:rsidRDefault="00D8764A" w:rsidP="00D8764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8764A">
        <w:rPr>
          <w:color w:val="0F1115"/>
          <w:sz w:val="26"/>
          <w:szCs w:val="26"/>
        </w:rPr>
        <w:t xml:space="preserve">Методологическую основу практики составили компетентностный и деятельностный подходы, акцентирующие внимание на практической направленности обучения и активности самого обучающегося [2]. В контексте ФГОС СПО речь идет о формировании общих компетенций, таких как «Понимать сущность и социальную значимость своей будущей профессии, проявлять к ней устойчивый интерес» (ОК 1.1), «Работать в коллективе и команде» (ОК 2.1), «Осуществлять поиск, анализ и оценку информации, необходимой для постановки и решения профессиональных задач» (ОК 3.1). Интерактивные задания, моделирующие ситуации анализа, классификации и </w:t>
      </w:r>
      <w:proofErr w:type="spellStart"/>
      <w:r w:rsidRPr="00D8764A">
        <w:rPr>
          <w:color w:val="0F1115"/>
          <w:sz w:val="26"/>
          <w:szCs w:val="26"/>
        </w:rPr>
        <w:t>проблематизации</w:t>
      </w:r>
      <w:proofErr w:type="spellEnd"/>
      <w:r w:rsidRPr="00D8764A">
        <w:rPr>
          <w:color w:val="0F1115"/>
          <w:sz w:val="26"/>
          <w:szCs w:val="26"/>
        </w:rPr>
        <w:t>, становятся тренировочной площадкой для отработки этих компетенций.</w:t>
      </w:r>
    </w:p>
    <w:p w14:paraId="45F99723" w14:textId="77777777" w:rsidR="00D8764A" w:rsidRPr="00D8764A" w:rsidRDefault="00D8764A" w:rsidP="00D8764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8764A">
        <w:rPr>
          <w:color w:val="0F1115"/>
          <w:sz w:val="26"/>
          <w:szCs w:val="26"/>
        </w:rPr>
        <w:lastRenderedPageBreak/>
        <w:t xml:space="preserve">Выбор платформ </w:t>
      </w:r>
      <w:proofErr w:type="spellStart"/>
      <w:r w:rsidRPr="00D8764A">
        <w:rPr>
          <w:color w:val="0F1115"/>
          <w:sz w:val="26"/>
          <w:szCs w:val="26"/>
        </w:rPr>
        <w:t>LearningApps</w:t>
      </w:r>
      <w:proofErr w:type="spellEnd"/>
      <w:r w:rsidRPr="00D8764A">
        <w:rPr>
          <w:color w:val="0F1115"/>
          <w:sz w:val="26"/>
          <w:szCs w:val="26"/>
        </w:rPr>
        <w:t xml:space="preserve"> и </w:t>
      </w:r>
      <w:proofErr w:type="spellStart"/>
      <w:r w:rsidRPr="00D8764A">
        <w:rPr>
          <w:color w:val="0F1115"/>
          <w:sz w:val="26"/>
          <w:szCs w:val="26"/>
        </w:rPr>
        <w:t>Wordwall</w:t>
      </w:r>
      <w:proofErr w:type="spellEnd"/>
      <w:r w:rsidRPr="00D8764A">
        <w:rPr>
          <w:color w:val="0F1115"/>
          <w:sz w:val="26"/>
          <w:szCs w:val="26"/>
        </w:rPr>
        <w:t xml:space="preserve"> обусловлен их минимальным порогом входа, бесплатным базовым функционалом, адаптивностью под мобильные устройства и широким выбором шаблонов, что позволяет оперативно создавать дидактические материалы без глубоких технических знаний.</w:t>
      </w:r>
    </w:p>
    <w:p w14:paraId="1327E6D2" w14:textId="2AEB619F" w:rsidR="00D8764A" w:rsidRPr="00D8764A" w:rsidRDefault="00D8764A" w:rsidP="00D8764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8764A">
        <w:rPr>
          <w:rStyle w:val="a3"/>
          <w:color w:val="0F1115"/>
          <w:sz w:val="26"/>
          <w:szCs w:val="26"/>
        </w:rPr>
        <w:t>Практическая апробация и методические приемы.</w:t>
      </w:r>
      <w:r w:rsidRPr="00D8764A">
        <w:rPr>
          <w:color w:val="0F1115"/>
          <w:sz w:val="26"/>
          <w:szCs w:val="26"/>
        </w:rPr>
        <w:t xml:space="preserve"> </w:t>
      </w:r>
      <w:r w:rsidRPr="00D8764A">
        <w:rPr>
          <w:color w:val="0F1115"/>
          <w:sz w:val="26"/>
          <w:szCs w:val="26"/>
        </w:rPr>
        <w:t>Внедрение цифровых сервисов в учебный процесс носило системный характер и было реализовано на всех этапах занятия.</w:t>
      </w:r>
    </w:p>
    <w:p w14:paraId="7CCEB63D" w14:textId="1CA209B3" w:rsidR="00D8764A" w:rsidRPr="00D8764A" w:rsidRDefault="00D8764A" w:rsidP="00D8764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6"/>
          <w:szCs w:val="26"/>
        </w:rPr>
      </w:pPr>
      <w:r w:rsidRPr="00D8764A">
        <w:rPr>
          <w:rStyle w:val="a3"/>
          <w:b w:val="0"/>
          <w:bCs w:val="0"/>
          <w:color w:val="0F1115"/>
          <w:sz w:val="26"/>
          <w:szCs w:val="26"/>
        </w:rPr>
        <w:t>Мотивационно-целевой этап.</w:t>
      </w:r>
      <w:r w:rsidRPr="00D8764A">
        <w:rPr>
          <w:color w:val="0F1115"/>
          <w:sz w:val="26"/>
          <w:szCs w:val="26"/>
        </w:rPr>
        <w:t xml:space="preserve"> </w:t>
      </w:r>
      <w:r w:rsidRPr="00D8764A">
        <w:rPr>
          <w:color w:val="0F1115"/>
          <w:sz w:val="26"/>
          <w:szCs w:val="26"/>
        </w:rPr>
        <w:t xml:space="preserve">Для преодоления первоначального сопротивления и актуализации знаний используются интерактивные «разминки». Например, перед изучением темы «Литература второй половины XIX века» студентам предлагается задание в </w:t>
      </w:r>
      <w:proofErr w:type="spellStart"/>
      <w:r w:rsidRPr="00D8764A">
        <w:rPr>
          <w:color w:val="0F1115"/>
          <w:sz w:val="26"/>
          <w:szCs w:val="26"/>
        </w:rPr>
        <w:t>Wordwall</w:t>
      </w:r>
      <w:proofErr w:type="spellEnd"/>
      <w:r w:rsidRPr="00D8764A">
        <w:rPr>
          <w:color w:val="0F1115"/>
          <w:sz w:val="26"/>
          <w:szCs w:val="26"/>
        </w:rPr>
        <w:t xml:space="preserve"> на установление хронологического порядка («Сортировка картинок»): расположить в правильной последовательности портреты Ф.М. Достоевского, Л.Н. Толстого, А.П. Чехова и соотнести их с ключевыми произведениями. Это создает интеллектуальный вызов и запускает процесс целеполагания.</w:t>
      </w:r>
    </w:p>
    <w:p w14:paraId="21324BF5" w14:textId="2B434E42" w:rsidR="00D8764A" w:rsidRPr="00D8764A" w:rsidRDefault="00D8764A" w:rsidP="00D8764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6"/>
          <w:szCs w:val="26"/>
        </w:rPr>
      </w:pPr>
      <w:r w:rsidRPr="00D8764A">
        <w:rPr>
          <w:rStyle w:val="a3"/>
          <w:b w:val="0"/>
          <w:bCs w:val="0"/>
          <w:color w:val="0F1115"/>
          <w:sz w:val="26"/>
          <w:szCs w:val="26"/>
        </w:rPr>
        <w:t>Этап аналитической работы с текстом.</w:t>
      </w:r>
      <w:r w:rsidRPr="00D8764A">
        <w:rPr>
          <w:color w:val="0F1115"/>
          <w:sz w:val="26"/>
          <w:szCs w:val="26"/>
        </w:rPr>
        <w:t xml:space="preserve"> </w:t>
      </w:r>
      <w:r w:rsidRPr="00D8764A">
        <w:rPr>
          <w:color w:val="0F1115"/>
          <w:sz w:val="26"/>
          <w:szCs w:val="26"/>
        </w:rPr>
        <w:t xml:space="preserve">Ключевая задача – организовать вдумчивое чтение. При анализе конфликта в драме А.Н. Островского «Гроза» или комедии А.С. Грибоедова «Горе от ума» используется шаблон </w:t>
      </w:r>
      <w:proofErr w:type="spellStart"/>
      <w:r w:rsidRPr="00D8764A">
        <w:rPr>
          <w:color w:val="0F1115"/>
          <w:sz w:val="26"/>
          <w:szCs w:val="26"/>
        </w:rPr>
        <w:t>LearningApps</w:t>
      </w:r>
      <w:proofErr w:type="spellEnd"/>
      <w:r w:rsidRPr="00D8764A">
        <w:rPr>
          <w:color w:val="0F1115"/>
          <w:sz w:val="26"/>
          <w:szCs w:val="26"/>
        </w:rPr>
        <w:t xml:space="preserve"> «Классификация». Студентам в малых группах (что отрабатывает ОК 2.1) предлагается распределить характеристики (консерватизм, ханжество, свободомыслие, прагматизм, чувствительность и т.д.) по персонажам или группам персонажей, обосновывая свой выбор цитатами из текста. Автоматическая проверка или взаимопроверка групп дает мгновенную обратную связь, а педагог получает диагностическую карту типичных ошибок восприятия.</w:t>
      </w:r>
    </w:p>
    <w:p w14:paraId="2198AAFB" w14:textId="7B782D93" w:rsidR="00D8764A" w:rsidRPr="00D8764A" w:rsidRDefault="00D8764A" w:rsidP="00D8764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6"/>
          <w:szCs w:val="26"/>
        </w:rPr>
      </w:pPr>
      <w:r w:rsidRPr="00D8764A">
        <w:rPr>
          <w:rStyle w:val="a3"/>
          <w:b w:val="0"/>
          <w:bCs w:val="0"/>
          <w:color w:val="0F1115"/>
          <w:sz w:val="26"/>
          <w:szCs w:val="26"/>
        </w:rPr>
        <w:t>Контрольно-рефлексивный этап.</w:t>
      </w:r>
      <w:r w:rsidRPr="00D8764A">
        <w:rPr>
          <w:color w:val="0F1115"/>
          <w:sz w:val="26"/>
          <w:szCs w:val="26"/>
        </w:rPr>
        <w:t xml:space="preserve"> </w:t>
      </w:r>
      <w:r w:rsidRPr="00D8764A">
        <w:rPr>
          <w:color w:val="0F1115"/>
          <w:sz w:val="26"/>
          <w:szCs w:val="26"/>
        </w:rPr>
        <w:t xml:space="preserve">Для контроля понимания и творческого применения вместо традиционного теста эффективны интерактивные форматы. Например, после изучения лирики С.А. Есенина студентам в качестве дифференцированного задания предлагается на выбор: создать в </w:t>
      </w:r>
      <w:proofErr w:type="spellStart"/>
      <w:r w:rsidRPr="00D8764A">
        <w:rPr>
          <w:color w:val="0F1115"/>
          <w:sz w:val="26"/>
          <w:szCs w:val="26"/>
        </w:rPr>
        <w:t>LearningApps</w:t>
      </w:r>
      <w:proofErr w:type="spellEnd"/>
      <w:r w:rsidRPr="00D8764A">
        <w:rPr>
          <w:color w:val="0F1115"/>
          <w:sz w:val="26"/>
          <w:szCs w:val="26"/>
        </w:rPr>
        <w:t xml:space="preserve"> кроссворд по ключевым образам и мотивам его поэзии (для студентов с репродуктивным уровнем) или интерактивную викторину «Путешествие по есенинским местам: текст и контекст» с вопросами, связывающими строки стихотворений с фактами биографии и эпохой (для студентов с продвинутым уровнем). Такой подход развивает навыки критического мышления (ОК 3.1) и позволяет каждому студенту проявить себя.</w:t>
      </w:r>
    </w:p>
    <w:p w14:paraId="78E422C4" w14:textId="6700518A" w:rsidR="00D8764A" w:rsidRPr="00D8764A" w:rsidRDefault="00D8764A" w:rsidP="00D8764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8764A">
        <w:rPr>
          <w:rStyle w:val="a3"/>
          <w:b w:val="0"/>
          <w:bCs w:val="0"/>
          <w:color w:val="0F1115"/>
          <w:sz w:val="26"/>
          <w:szCs w:val="26"/>
        </w:rPr>
        <w:t>Результаты и обсуждение.</w:t>
      </w:r>
      <w:r w:rsidRPr="00D8764A">
        <w:rPr>
          <w:color w:val="0F1115"/>
          <w:sz w:val="26"/>
          <w:szCs w:val="26"/>
        </w:rPr>
        <w:t xml:space="preserve"> </w:t>
      </w:r>
      <w:r w:rsidRPr="00D8764A">
        <w:rPr>
          <w:color w:val="0F1115"/>
          <w:sz w:val="26"/>
          <w:szCs w:val="26"/>
        </w:rPr>
        <w:t>Апробация методики в группах 1-2 курсов техникума (специальности технического и социально-экономического профиля) в течение двух учебных лет позволила сделать следующие наблюдения:</w:t>
      </w:r>
    </w:p>
    <w:p w14:paraId="6316B342" w14:textId="7DF4BDE8" w:rsidR="00D8764A" w:rsidRPr="00D8764A" w:rsidRDefault="00D8764A" w:rsidP="00D8764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6"/>
          <w:szCs w:val="26"/>
        </w:rPr>
      </w:pPr>
      <w:r w:rsidRPr="00D8764A">
        <w:rPr>
          <w:rStyle w:val="a3"/>
          <w:b w:val="0"/>
          <w:bCs w:val="0"/>
          <w:color w:val="0F1115"/>
          <w:sz w:val="26"/>
          <w:szCs w:val="26"/>
        </w:rPr>
        <w:t>Повышение вовлеченности.</w:t>
      </w:r>
      <w:r w:rsidRPr="00D8764A">
        <w:rPr>
          <w:color w:val="0F1115"/>
          <w:sz w:val="26"/>
          <w:szCs w:val="26"/>
        </w:rPr>
        <w:t xml:space="preserve"> </w:t>
      </w:r>
      <w:r w:rsidRPr="00D8764A">
        <w:rPr>
          <w:color w:val="0F1115"/>
          <w:sz w:val="26"/>
          <w:szCs w:val="26"/>
        </w:rPr>
        <w:t>Количество студентов, пассивно наблюдающих за ходом урока, сократилось. Интерактивный формат, схожий с механикой мобильных приложений, снизил психологический барьер и повысил готовность к участию.</w:t>
      </w:r>
    </w:p>
    <w:p w14:paraId="78E7E721" w14:textId="27D8FB87" w:rsidR="00D8764A" w:rsidRPr="00D8764A" w:rsidRDefault="00D8764A" w:rsidP="00D8764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6"/>
          <w:szCs w:val="26"/>
        </w:rPr>
      </w:pPr>
      <w:r w:rsidRPr="00D8764A">
        <w:rPr>
          <w:rStyle w:val="a3"/>
          <w:b w:val="0"/>
          <w:bCs w:val="0"/>
          <w:color w:val="0F1115"/>
          <w:sz w:val="26"/>
          <w:szCs w:val="26"/>
        </w:rPr>
        <w:t>Качество усвоения терминологии и сюжетно-фактологической основы.</w:t>
      </w:r>
      <w:r w:rsidRPr="00D8764A">
        <w:rPr>
          <w:color w:val="0F1115"/>
          <w:sz w:val="26"/>
          <w:szCs w:val="26"/>
        </w:rPr>
        <w:t xml:space="preserve"> </w:t>
      </w:r>
      <w:r w:rsidRPr="00D8764A">
        <w:rPr>
          <w:color w:val="0F1115"/>
          <w:sz w:val="26"/>
          <w:szCs w:val="26"/>
        </w:rPr>
        <w:t>Систематическое использование упражнений на сопоставление и классификацию улучшило точность в оперировании литературоведческими понятиями и знание текста.</w:t>
      </w:r>
    </w:p>
    <w:p w14:paraId="739ADC5D" w14:textId="1992E36E" w:rsidR="00D8764A" w:rsidRPr="00D8764A" w:rsidRDefault="00D8764A" w:rsidP="00D8764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6"/>
          <w:szCs w:val="26"/>
        </w:rPr>
      </w:pPr>
      <w:r w:rsidRPr="00D8764A">
        <w:rPr>
          <w:rStyle w:val="a3"/>
          <w:b w:val="0"/>
          <w:bCs w:val="0"/>
          <w:color w:val="0F1115"/>
          <w:sz w:val="26"/>
          <w:szCs w:val="26"/>
        </w:rPr>
        <w:t>Развитие навыков командной работы и аргументации.</w:t>
      </w:r>
      <w:r w:rsidRPr="00D8764A">
        <w:rPr>
          <w:color w:val="0F1115"/>
          <w:sz w:val="26"/>
          <w:szCs w:val="26"/>
        </w:rPr>
        <w:t xml:space="preserve"> </w:t>
      </w:r>
      <w:r w:rsidRPr="00D8764A">
        <w:rPr>
          <w:color w:val="0F1115"/>
          <w:sz w:val="26"/>
          <w:szCs w:val="26"/>
        </w:rPr>
        <w:t>Групповое выполнение цифровых заданий стимулировало дискуссию, необходимость договариваться и совместно искать решение.</w:t>
      </w:r>
    </w:p>
    <w:p w14:paraId="1704D3E6" w14:textId="4E9EB002" w:rsidR="00D8764A" w:rsidRPr="00D8764A" w:rsidRDefault="00D8764A" w:rsidP="00D8764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6"/>
          <w:szCs w:val="26"/>
        </w:rPr>
      </w:pPr>
      <w:r w:rsidRPr="00D8764A">
        <w:rPr>
          <w:rStyle w:val="a3"/>
          <w:b w:val="0"/>
          <w:bCs w:val="0"/>
          <w:color w:val="0F1115"/>
          <w:sz w:val="26"/>
          <w:szCs w:val="26"/>
        </w:rPr>
        <w:lastRenderedPageBreak/>
        <w:t>Формирование положительного эмоционального фона.</w:t>
      </w:r>
      <w:r w:rsidRPr="00D8764A">
        <w:rPr>
          <w:color w:val="0F1115"/>
          <w:sz w:val="26"/>
          <w:szCs w:val="26"/>
        </w:rPr>
        <w:t xml:space="preserve"> </w:t>
      </w:r>
      <w:r w:rsidRPr="00D8764A">
        <w:rPr>
          <w:color w:val="0F1115"/>
          <w:sz w:val="26"/>
          <w:szCs w:val="26"/>
        </w:rPr>
        <w:t>Элемент соревновательности, игровой механики и немедленного результата способствовал созданию благоприятной атмосферы на уроке, что особенно важно для дисциплины, не являющейся профильной.</w:t>
      </w:r>
    </w:p>
    <w:p w14:paraId="723B2CBC" w14:textId="77777777" w:rsidR="00D8764A" w:rsidRPr="00D8764A" w:rsidRDefault="00D8764A" w:rsidP="00D8764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</w:p>
    <w:p w14:paraId="2F41D8A0" w14:textId="51317AA7" w:rsidR="00D8764A" w:rsidRPr="00D8764A" w:rsidRDefault="00D8764A" w:rsidP="00D8764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8764A">
        <w:rPr>
          <w:color w:val="0F1115"/>
          <w:sz w:val="26"/>
          <w:szCs w:val="26"/>
        </w:rPr>
        <w:t xml:space="preserve">Опыт практического применения сервисов </w:t>
      </w:r>
      <w:proofErr w:type="spellStart"/>
      <w:r w:rsidRPr="00D8764A">
        <w:rPr>
          <w:color w:val="0F1115"/>
          <w:sz w:val="26"/>
          <w:szCs w:val="26"/>
        </w:rPr>
        <w:t>LearningApps</w:t>
      </w:r>
      <w:proofErr w:type="spellEnd"/>
      <w:r w:rsidRPr="00D8764A">
        <w:rPr>
          <w:color w:val="0F1115"/>
          <w:sz w:val="26"/>
          <w:szCs w:val="26"/>
        </w:rPr>
        <w:t xml:space="preserve"> и </w:t>
      </w:r>
      <w:proofErr w:type="spellStart"/>
      <w:r w:rsidRPr="00D8764A">
        <w:rPr>
          <w:color w:val="0F1115"/>
          <w:sz w:val="26"/>
          <w:szCs w:val="26"/>
        </w:rPr>
        <w:t>Wordwall</w:t>
      </w:r>
      <w:proofErr w:type="spellEnd"/>
      <w:r w:rsidRPr="00D8764A">
        <w:rPr>
          <w:color w:val="0F1115"/>
          <w:sz w:val="26"/>
          <w:szCs w:val="26"/>
        </w:rPr>
        <w:t xml:space="preserve"> подтверждает их высокий дидактический потенциал в контексте СПО. Эти инструменты не заменяют глубокий смысловой анализ текста под руководством преподавателя, но эффективно решают задачу оперативного вовлечения, первичной обработки информации и формирования базовых умений работы с художественным содержанием. Грамотная интеграция интерактивных цифровых заданий в структуру урока литературы позволяет преодолеть стереотип о ее «ненужности» для будущего специалиста, демонстрируя, что работа с текстом – это, по сути, та же проектная деятельность: анализ данных, поиск решений, аргументация и презентация результата. Таким образом, цифровые сервисы становятся мостом между гуманитарным знанием и формированием востребованных профессиональных качеств будущего рабочего и специалиста среднего звена.</w:t>
      </w:r>
    </w:p>
    <w:p w14:paraId="48695570" w14:textId="77777777" w:rsidR="00D8764A" w:rsidRPr="00D8764A" w:rsidRDefault="00D8764A" w:rsidP="00D8764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color w:val="0F1115"/>
          <w:sz w:val="26"/>
          <w:szCs w:val="26"/>
        </w:rPr>
      </w:pPr>
    </w:p>
    <w:p w14:paraId="0C204333" w14:textId="633020DB" w:rsidR="00D8764A" w:rsidRPr="00D8764A" w:rsidRDefault="00D8764A" w:rsidP="00D8764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8764A">
        <w:rPr>
          <w:rStyle w:val="a3"/>
          <w:color w:val="0F1115"/>
          <w:sz w:val="26"/>
          <w:szCs w:val="26"/>
        </w:rPr>
        <w:t>Список литературы</w:t>
      </w:r>
    </w:p>
    <w:p w14:paraId="4CBEC388" w14:textId="77777777" w:rsidR="00D8764A" w:rsidRPr="00D8764A" w:rsidRDefault="00D8764A" w:rsidP="00D8764A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6"/>
          <w:szCs w:val="26"/>
        </w:rPr>
      </w:pPr>
      <w:proofErr w:type="spellStart"/>
      <w:r w:rsidRPr="00D8764A">
        <w:rPr>
          <w:color w:val="0F1115"/>
          <w:sz w:val="26"/>
          <w:szCs w:val="26"/>
        </w:rPr>
        <w:t>Гендина</w:t>
      </w:r>
      <w:proofErr w:type="spellEnd"/>
      <w:r w:rsidRPr="00D8764A">
        <w:rPr>
          <w:color w:val="0F1115"/>
          <w:sz w:val="26"/>
          <w:szCs w:val="26"/>
        </w:rPr>
        <w:t xml:space="preserve"> Н.И. Информационная грамотность и медиаобразование в контексте цифровой трансформации. – М.: ФГБНУ «ИНФОРМКУЛЬТУРА», 2021. – 198 с.</w:t>
      </w:r>
    </w:p>
    <w:p w14:paraId="4D602799" w14:textId="77777777" w:rsidR="00D8764A" w:rsidRPr="00D8764A" w:rsidRDefault="00D8764A" w:rsidP="00D8764A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6"/>
          <w:szCs w:val="26"/>
        </w:rPr>
      </w:pPr>
      <w:r w:rsidRPr="00D8764A">
        <w:rPr>
          <w:color w:val="0F1115"/>
          <w:sz w:val="26"/>
          <w:szCs w:val="26"/>
        </w:rPr>
        <w:t>Зимняя И.А. Ключевые компетенции – новая парадигма результата образования // Эксперимент и инновации в школе. – 2009. – №2. – С. 7-14.</w:t>
      </w:r>
    </w:p>
    <w:p w14:paraId="7CDC07B3" w14:textId="77777777" w:rsidR="00D8764A" w:rsidRPr="00D8764A" w:rsidRDefault="00D8764A" w:rsidP="00D8764A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6"/>
          <w:szCs w:val="26"/>
        </w:rPr>
      </w:pPr>
      <w:r w:rsidRPr="00D8764A">
        <w:rPr>
          <w:color w:val="0F1115"/>
          <w:sz w:val="26"/>
          <w:szCs w:val="26"/>
        </w:rPr>
        <w:t>Федеральный государственный образовательный стандарт среднего профессионального образования (актуальные редакции по специальностям). – М.: Минобрнауки России.</w:t>
      </w:r>
    </w:p>
    <w:p w14:paraId="2020462E" w14:textId="77777777" w:rsidR="00D8764A" w:rsidRPr="00D8764A" w:rsidRDefault="00D8764A" w:rsidP="00D8764A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6"/>
          <w:szCs w:val="26"/>
        </w:rPr>
      </w:pPr>
      <w:r w:rsidRPr="00D8764A">
        <w:rPr>
          <w:color w:val="0F1115"/>
          <w:sz w:val="26"/>
          <w:szCs w:val="26"/>
        </w:rPr>
        <w:t>Хуторской А.В. Дидактическая эвристика. Теория и технология креативного обучения. – М.: Изд-во МГУ, 2003. – 416 с.</w:t>
      </w:r>
    </w:p>
    <w:p w14:paraId="37C89E04" w14:textId="77777777" w:rsidR="005B321D" w:rsidRPr="00D8764A" w:rsidRDefault="005B321D" w:rsidP="00D87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B321D" w:rsidRPr="00D87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94AC4"/>
    <w:multiLevelType w:val="multilevel"/>
    <w:tmpl w:val="E65A8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454499"/>
    <w:multiLevelType w:val="multilevel"/>
    <w:tmpl w:val="ED00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04326E"/>
    <w:multiLevelType w:val="multilevel"/>
    <w:tmpl w:val="CA525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4A"/>
    <w:rsid w:val="005B321D"/>
    <w:rsid w:val="00D8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36DB"/>
  <w15:chartTrackingRefBased/>
  <w15:docId w15:val="{555D9F5E-9F68-40B9-BB6E-AC518C0E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D87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876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1116</Words>
  <Characters>6363</Characters>
  <Application>Microsoft Office Word</Application>
  <DocSecurity>0</DocSecurity>
  <Lines>53</Lines>
  <Paragraphs>14</Paragraphs>
  <ScaleCrop>false</ScaleCrop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2026-02-10T07:53:00Z</dcterms:created>
  <dcterms:modified xsi:type="dcterms:W3CDTF">2026-02-10T07:58:00Z</dcterms:modified>
</cp:coreProperties>
</file>