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C95E">
      <w:pPr>
        <w:spacing w:after="0" w:line="360" w:lineRule="auto"/>
        <w:ind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Демина С.В.,</w:t>
      </w:r>
    </w:p>
    <w:p w14:paraId="5CB5C33C">
      <w:pPr>
        <w:spacing w:after="0" w:line="360" w:lineRule="auto"/>
        <w:ind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начальных классов</w:t>
      </w:r>
    </w:p>
    <w:p w14:paraId="440FB575">
      <w:pPr>
        <w:spacing w:after="0" w:line="360" w:lineRule="auto"/>
        <w:ind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МОУ «Луховский лицей» г. о. Саранск</w:t>
      </w:r>
    </w:p>
    <w:p w14:paraId="29B1201F">
      <w:pPr>
        <w:spacing w:before="240" w:after="120" w:line="360" w:lineRule="auto"/>
        <w:ind w:firstLine="567"/>
        <w:jc w:val="center"/>
        <w:rPr>
          <w:b/>
          <w:bCs/>
          <w:sz w:val="28"/>
          <w:szCs w:val="28"/>
        </w:rPr>
      </w:pPr>
      <w:bookmarkStart w:id="1" w:name="_GoBack"/>
      <w:r>
        <w:rPr>
          <w:b/>
          <w:bCs/>
          <w:sz w:val="28"/>
          <w:szCs w:val="28"/>
        </w:rPr>
        <w:t xml:space="preserve"> «Преемственность дошкольного и начального общего образования»</w:t>
      </w:r>
    </w:p>
    <w:bookmarkEnd w:id="1"/>
    <w:p w14:paraId="0B2A1E35">
      <w:pPr>
        <w:spacing w:before="240" w:after="120" w:line="360" w:lineRule="auto"/>
        <w:ind w:firstLine="567"/>
        <w:jc w:val="both"/>
        <w:rPr>
          <w:sz w:val="28"/>
          <w:szCs w:val="28"/>
        </w:rPr>
      </w:pPr>
      <w:r>
        <w:rPr>
          <w:rStyle w:val="18"/>
        </w:rPr>
        <w:t>Современная образовательная система сталкивается с множеством вызовов, среди которых особое место занимает необходимость обеспечения преемственности между дошкольным и начальным общим образованием. Преемственность в данном контексте представляет собой не просто формальную связь между двумя уровнями обучения, но и важный механизм, способствующий гармоничному развитию ребенка, его успешной социализации и адаптации к новым условиям. В условиях быстро меняющегося мира, где требования к образовательным стандартам и подходам постоянно эволюционируют, актуальность данной темы становится особенно очевидной.</w:t>
      </w:r>
    </w:p>
    <w:p w14:paraId="69D57BAB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Проблема преемственности между уровнями образования заключается в том, что недостаточная связь между дошкольным и начальным образованием может привести к разрывам в восприятии и обучении детей. Это, в свою очередь, может негативно сказаться на их мотивации к обучению и общем уровне успеваемости. Важно отметить, что успешный переход от дошкольного к начальному образованию требует не только учета индивидуальных особенностей каждого ребенка, но и создания единой образовательной среды, в которой будут гармонично сосуществовать различные подходы и методики.</w:t>
      </w:r>
    </w:p>
    <w:p w14:paraId="3DF6339A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Каждый этап обучения представляет собой уникальный период, и переход между уровнями должен быть безболезненным для детей. Актуальность вопроса поражает своей многослойностью, ведь все больше специалистов осознают, что успешная интеграция программ и подходов требует системного подхода [1, с.39].</w:t>
      </w:r>
    </w:p>
    <w:p w14:paraId="292664AD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Какие же факторы способствуют успешной преемственности? Прежде всего, это целеустремлённая работа педагогов разных уровней на основе общих педагогических принципов. Преемственность должна рассматриваться не только как переход от одной ступени образования к другой, но и как продолжение образовательного процесса, позволяющее сохранить и трансформировать уже имеющиеся у детей знания и навыки [3]. В рамках эффективной преемственности происходит интеграция старого и нового, указывая на необходимость адаптации образовательных методов к современным требованиям [4, с.126].</w:t>
      </w:r>
    </w:p>
    <w:p w14:paraId="40F1107F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Одним из ключевых моментов является развитие навыков у детей для успешного взаимодействия с окружающим миром, включая умение к критическому мышлению и сотрудничеству. Непрерывная связь между дошкольным и начальным образованием требует от педагогов понимания того, как знания и умения формируются и развиваются на каждой ступени обучения [5, с.4]. Это важно, как для воспитателей детских садов, так и для учителей начальной школы, которые должны учитывать не только образовательные, но и эмоциональные аспекты ребенка в процессе обучения.</w:t>
      </w:r>
    </w:p>
    <w:p w14:paraId="7B12B532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Переход к новым образовательным стандартам, таким как федеральные государственные образовательные стандарты (ФГОС), также требует от педагогов гибкости и готовности к изменению подходов. Адаптация к требованиям ФГОС помогает обеспечить актуальность знаний, формируемых в процессе обучения, что подчеркивает необходимость переосмысления роли педагога и его методов работы [2]. Более того, формирование совместных программ и проектов, нацеленных на уровень подготовки детей, может существенно улучшить качество образования и преемственности в целом.</w:t>
      </w:r>
    </w:p>
    <w:p w14:paraId="17BE2FEF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Программы преемственности в сфере дошкольного и начального образования создают базу для гармоничного перехода детей из одной образовательной среды в другую. Этот процесс направлен на формирование у детей необходимых навыков и умений, что критично для их успешной социализации и обучения в школе[6].</w:t>
      </w:r>
    </w:p>
    <w:p w14:paraId="7641A589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Основные задачи таких программ включают развитие интеллектуальных умений, социальных навыков и создание комфортных условий для адаптации детей к новым требованиям. Существуют различные методы работы, основанные на современных подходах в образовании, которые помогают детям развить необходимые компетенции, включая как знаниевый, так и эмоциональный аспекты. Важным моментом является взаимодействие с родителями, что позволяет создать единую образовательную среду, где интересы ребенка учитываются как в дошкольных учреждениях, так и в начальной школе [3].</w:t>
      </w:r>
    </w:p>
    <w:p w14:paraId="4F785E12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Программы преемственности могут быть направлены на разнообразные аспекты формирования личности ребенка, включая его психологическую готовность к обучению в школе. Методические материалы для педагогов включают стратегии совместной работы, различные мероприятия, такие как семинары и тренинги, которые способствуют обмену опытом и повышению профессиональной компетенции [7]. Важное значение также имеет мониторинг и оценка успехов детей, что позволяет педагогу адаптировать образовательный процесс под индивидуальные нужды и характеристики каждого воспитанника [8].</w:t>
      </w:r>
    </w:p>
    <w:p w14:paraId="57BDC88E">
      <w:pPr>
        <w:pStyle w:val="20"/>
        <w:spacing w:before="240"/>
        <w:ind w:firstLine="567"/>
        <w:rPr>
          <w:rStyle w:val="18"/>
        </w:rPr>
      </w:pPr>
      <w:r>
        <w:rPr>
          <w:rStyle w:val="18"/>
        </w:rPr>
        <w:t xml:space="preserve">Помимо этого, реализация программ улучшает качество образования в целом, формируя у детей заинтересованность в обучении, что приводит к положительной динамике в показателях успеваемости и адаптации [9]. </w:t>
      </w:r>
    </w:p>
    <w:p w14:paraId="26C3DEA2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Взаимодействие педагогов обоих уровней образования должно основываться на взаимопонимании и учете индивидуальных особенностей детей. Педагоги детского сада должны учитывать, какие знания и навыки уже имеют дети, чтобы адаптировать свои занятия и подготовить их к требованиям начальной школы [10].</w:t>
      </w:r>
    </w:p>
    <w:p w14:paraId="4340A7AC">
      <w:pPr>
        <w:pStyle w:val="20"/>
        <w:spacing w:before="240"/>
        <w:ind w:firstLine="567"/>
        <w:rPr>
          <w:rStyle w:val="18"/>
        </w:rPr>
      </w:pPr>
      <w:r>
        <w:rPr>
          <w:rStyle w:val="18"/>
        </w:rPr>
        <w:t>Важной частью преемственности является вовлечение родителей. Поддержка семьи в процессе адаптации ребенка к школе играет важную роль. Педагоги могут организовывать родительские собрания, где будут обсуждаться особенности предстоящего перехода, а также способы, как родители могут помочь детям справиться с изменениями [11]. Это взаимодействие позволит создать единое образовательное пространство, где ребенок чувствует поддержку как со стороны педагогов, так и семьи.</w:t>
      </w:r>
    </w:p>
    <w:p w14:paraId="226D3B84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 xml:space="preserve">        Инновационные методы общения, включая онлайн-форматы, позволяют родителям быть более вовлеченными в образовательный процесс, что также имеет положительный эффект на успеваемость детей [12].</w:t>
      </w:r>
    </w:p>
    <w:p w14:paraId="5390FC1C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Важно понимать, что успешный переход в начальную школу зависит не только от образовательных достижений, но и от социально-эмоциональной зрелости ребенка.</w:t>
      </w:r>
    </w:p>
    <w:p w14:paraId="7C24B11C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Реализация этих рекомендаций требует от педагогов готовности к сотрудничеству, постоянного обновления знаний о программах и методах, а также умения работать в команде для создания оптимальных условий для обучения и развития детей.</w:t>
      </w:r>
    </w:p>
    <w:p w14:paraId="26AB7170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Эти методические материалы делают родителей активными участниками образовательного процесса, помогая им не только воспитывать и развивать своих детей, но и преодолевать пробелы, возникающие на стыке дошкольного и начального образования. Поддержка родителей через советы и рекомендации в различных аспектах жизни ребенка способствует более гладкой адаптации к школьному обучению и развитию ключевых компетенций, необходимых для успешного обучения.</w:t>
      </w:r>
    </w:p>
    <w:p w14:paraId="1A2BAFAE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Но проблемы преемственности в образовании, особенно между дошкольным и начальным образованием, требуют особенного внимания в современных условиях. Разрыв в процессе обучения и воспитания между этими уровнями зачастую вызывает трудности у детей, которые сталкиваются с изменением методов, целей и требований. Это проявляется в недостаточной подготовленности малышей к обучению в школе, что создает не только эмоциональные, но и образовательные барьеры [4].</w:t>
      </w:r>
    </w:p>
    <w:p w14:paraId="18FF5F75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Психологические особенности детей, переходящих из дошкольного в школьное обучение, сильно определяются тем, насколько данное преобразование происходит плавно и без резких перемен. У детей ранее сформировались определенные привычки, методы взаимодействия с миром, и резкий переход к более строгому образовательному процессу может приводить к стрессовым ситуациям, которые отрицательно сказываются на их успеваемости и психологическом состоянии [13].</w:t>
      </w:r>
    </w:p>
    <w:p w14:paraId="17FDDCA7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Дошкольные учреждения и начальная школа имеют в своей структуре различные подходы, что в свою очередь препятствует выстраиванию четкой и организованной преемственности. Учителя начальных классов и воспитатели детских садов иногда работают по своим отдельным программам, что может приводить к недопониманию [14]. Причиной этого является наличие "полосы отчуждения", где каждая из сторон пытается справляться со своими задачами без координации с другой. Необходимо создавать условия для диалога и взаимопонимания, чтобы воспитатели и педагогический состав начальной школы могли совместно решать возникающие проблемы [15].</w:t>
      </w:r>
    </w:p>
    <w:p w14:paraId="0106C1A6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Согласно исследованиям, для повышения преемственности важно учитывать не только особенности образовательных стандартов, но и индивидуальные характеристики детей. Важно, чтобы начальная школа сохраняла те элементы, с которыми дети уже знакомы, адаптируя их к школьным требованиям. Например, продолжение использования игровых методов, которые были эффективны в дошкольном образовании, может значительно упростить адаптацию [16].</w:t>
      </w:r>
    </w:p>
    <w:p w14:paraId="7B3F9BA6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Выстраивание преемственности между дошкольным и начальным образовательными этапами требует от педагогов серьезного переосмысления подходов к обучению. Современные требования диктуют необходимость адаптации методики и программ к потребностям дошкольников, а также внедрения совместных материалов и согласованных мероприятий. Программы, основанные на взаимодействии и обратной связи между учреждениями, помогут смягчить переход и обеспечить успешную социализацию ребенка [4].</w:t>
      </w:r>
    </w:p>
    <w:p w14:paraId="52431ECC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Эффективное решение проблемы преемственности является важным шагом к созданию единой образовательной системы, в которой каждый этап будет органично дополнять предыдущий, обеспечивая целостное развитие личности ребенка.</w:t>
      </w:r>
    </w:p>
    <w:p w14:paraId="74016846">
      <w:pPr>
        <w:pStyle w:val="20"/>
        <w:spacing w:before="240"/>
        <w:ind w:firstLine="0"/>
        <w:rPr>
          <w:sz w:val="28"/>
          <w:szCs w:val="28"/>
        </w:rPr>
      </w:pPr>
      <w:r>
        <w:rPr>
          <w:rStyle w:val="18"/>
        </w:rPr>
        <w:t>В заключение можно с уверенностью утверждать, что преемственность между дошкольным и начальным образованием является неотъемлемым элементом успешного образовательного процесса. Актуальность данной темы обусловлена необходимостью создания единой образовательной среды, которая учитывает индивидуальные особенности каждого ребенка и способствует его гармоничному развитию. В условиях современных вызовов, таких как быстрое изменение образовательных стандартов и требований, важно обеспечить плавный переход от одного уровня образования к другому, чтобы избежать разрывов в восприятии и обучении детей.</w:t>
      </w:r>
    </w:p>
    <w:p w14:paraId="750A4268">
      <w:pPr>
        <w:pStyle w:val="20"/>
        <w:spacing w:before="240"/>
        <w:ind w:firstLine="567"/>
        <w:rPr>
          <w:sz w:val="28"/>
          <w:szCs w:val="28"/>
        </w:rPr>
      </w:pPr>
      <w:r>
        <w:rPr>
          <w:rStyle w:val="18"/>
        </w:rPr>
        <w:t>Перспективы развития системы образования в контексте преемственности выглядят многообещающими. С учетом современных тенденций, таких как цифровизация образования и индивидуализация учебного процесса, можно ожидать, что подходы к преемственности будут продолжать эволюционировать. Важно, чтобы образовательные учреждения не только адаптировались к изменениям, но и активно участвовали в их формировании, создавая инновационные модели, которые будут отвечать потребностям детей и общества в целом.</w:t>
      </w:r>
    </w:p>
    <w:p w14:paraId="25A28F16">
      <w:pPr>
        <w:spacing w:after="0" w:line="360" w:lineRule="auto"/>
        <w:ind w:firstLine="567"/>
        <w:jc w:val="both"/>
        <w:rPr>
          <w:rStyle w:val="18"/>
        </w:rPr>
      </w:pPr>
      <w:r>
        <w:rPr>
          <w:rStyle w:val="18"/>
        </w:rPr>
        <w:t>Таким образом, значимость преемственности подчеркивает между дошкольным и начальным образованием как ключевого фактора, способствующего успешному обучению и развитию детей.</w:t>
      </w:r>
      <w:bookmarkStart w:id="0" w:name="_Toc10"/>
    </w:p>
    <w:p w14:paraId="685809D8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Style w:val="18"/>
        </w:rPr>
        <w:t xml:space="preserve"> </w:t>
      </w:r>
      <w:r>
        <w:rPr>
          <w:sz w:val="28"/>
          <w:szCs w:val="28"/>
        </w:rPr>
        <w:t>Лишь при заинтересованности обеих сторон и родительской общественности возможно решение проблемы преемственности дошкольного начального образования, и осуществление безболезненного и успешного перехода из ДОУ в начальную школу!</w:t>
      </w:r>
    </w:p>
    <w:p w14:paraId="147E8EEB">
      <w:pPr>
        <w:pStyle w:val="20"/>
        <w:spacing w:before="240"/>
        <w:ind w:firstLine="567"/>
        <w:rPr>
          <w:rStyle w:val="18"/>
        </w:rPr>
      </w:pPr>
    </w:p>
    <w:p w14:paraId="563D92FA">
      <w:pPr>
        <w:pStyle w:val="20"/>
        <w:spacing w:before="240"/>
        <w:ind w:firstLine="567"/>
        <w:rPr>
          <w:b/>
          <w:sz w:val="28"/>
          <w:szCs w:val="28"/>
        </w:rPr>
      </w:pPr>
    </w:p>
    <w:p w14:paraId="133C7736">
      <w:pPr>
        <w:pStyle w:val="20"/>
        <w:spacing w:before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</w:t>
      </w:r>
      <w:bookmarkEnd w:id="0"/>
      <w:r>
        <w:rPr>
          <w:b/>
          <w:sz w:val="28"/>
          <w:szCs w:val="28"/>
        </w:rPr>
        <w:t>а</w:t>
      </w:r>
    </w:p>
    <w:p w14:paraId="11B605CC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Style w:val="18"/>
        </w:rPr>
        <w:t xml:space="preserve"> </w:t>
      </w:r>
      <w:r>
        <w:rPr>
          <w:sz w:val="28"/>
          <w:szCs w:val="28"/>
        </w:rPr>
        <w:t>Белошистая А.В. О преемственности между дошкольным и начальным звеньями системы образования // Вопросы психологии. – 2008 – № 6 – С. 39–45.</w:t>
      </w:r>
    </w:p>
    <w:p w14:paraId="0F0918E9">
      <w:pPr>
        <w:pStyle w:val="20"/>
        <w:numPr>
          <w:ilvl w:val="0"/>
          <w:numId w:val="1"/>
        </w:numPr>
        <w:spacing w:before="240"/>
        <w:rPr>
          <w:rStyle w:val="18"/>
        </w:rPr>
      </w:pPr>
      <w:r>
        <w:rPr>
          <w:rStyle w:val="18"/>
        </w:rPr>
        <w:t>Программа преемственности в условиях реализации... [Электронный ресурс] // multiurok.ru - Режим доступа: https://multiurok.ru/index.php/files/programma-preemstvennosti-v-usloviiakh-realizatsii.html, свободный. – Загл. с экрана</w:t>
      </w:r>
    </w:p>
    <w:p w14:paraId="6B0D6627">
      <w:pPr>
        <w:pStyle w:val="20"/>
        <w:numPr>
          <w:ilvl w:val="0"/>
          <w:numId w:val="1"/>
        </w:numPr>
        <w:spacing w:before="240"/>
        <w:rPr>
          <w:rStyle w:val="18"/>
          <w:lang w:val="en-US"/>
        </w:rPr>
      </w:pPr>
      <w:r>
        <w:rPr>
          <w:rStyle w:val="18"/>
        </w:rPr>
        <w:t xml:space="preserve">Бывшева М.В. Теоретические аспекты преемственности в системе образования // Психология и педагогика: методика и проблемы практического применения. </w:t>
      </w:r>
      <w:r>
        <w:rPr>
          <w:rStyle w:val="18"/>
          <w:lang w:val="en-US"/>
        </w:rPr>
        <w:t>2011. №22. URL: https://cyberleninka.ru/article/n/teoreticheskie-aspekty-preemstvennosti-v-sisteme-obrazovaniya (25.12.2024).</w:t>
      </w:r>
    </w:p>
    <w:p w14:paraId="7C14D941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Должикова Р.А., Г.М. Федосимов, Н.Н. Кулинич, И.П. Ищенко. Реализация преемственности при обучении и воспитании детей в ДОУ и начальной школе. – М.: Школьная Пресса, 2008 – 126 с.</w:t>
      </w:r>
    </w:p>
    <w:p w14:paraId="46DF92D1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Коваленко А. Проблемы преемственности дошкольного и начального образования // Начальное образование. – 2011 – № 8 – С.3−6.</w:t>
      </w:r>
    </w:p>
    <w:p w14:paraId="0A102DAD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commentRangeStart w:id="0"/>
      <w:r>
        <w:rPr>
          <w:rStyle w:val="18"/>
        </w:rPr>
        <w:t xml:space="preserve"> Программа мероприятий по преемственности дошкольного... [Электронный ресурс] // www.maam.ru - Режим доступа: https://www.maam.ru/detskijsad/programa-meroprijatii-po-premstvenosti-doshkolnogo-i-nachalnogo-obschego-obrazovanija-na-2024-2025-uch-god.html, свободный. - Загл. с экрана</w:t>
      </w:r>
    </w:p>
    <w:p w14:paraId="29B4FFD8">
      <w:pPr>
        <w:pStyle w:val="20"/>
        <w:numPr>
          <w:ilvl w:val="0"/>
          <w:numId w:val="1"/>
        </w:numPr>
        <w:spacing w:before="240"/>
        <w:rPr>
          <w:rStyle w:val="18"/>
        </w:rPr>
      </w:pPr>
      <w:r>
        <w:rPr>
          <w:rStyle w:val="18"/>
        </w:rPr>
        <w:t>Программа преемственности дошкольного [Электронный ресурс] // spbds81.ru - Режим доступа: https://spbds81.ru/f/preemstvennost_2021-2022.pdf, свободный. - Загл. с экрана</w:t>
      </w:r>
    </w:p>
    <w:p w14:paraId="1FC7CB93">
      <w:pPr>
        <w:pStyle w:val="20"/>
        <w:numPr>
          <w:ilvl w:val="0"/>
          <w:numId w:val="1"/>
        </w:numPr>
        <w:spacing w:before="240"/>
        <w:rPr>
          <w:rStyle w:val="18"/>
        </w:rPr>
      </w:pPr>
      <w:r>
        <w:rPr>
          <w:rStyle w:val="18"/>
        </w:rPr>
        <w:t>Проблема преемственности в обучении на разных ступенях... [Электронный ресурс] // nsportal.ru - Режим доступа: https://nsportal.ru/nachalnaya-shkola/materialy-mo/2021/11/10/problema-preemstvennosti-v-obuchenii-na-raznyh-stupenyah, свободный. - Загл. с экрана</w:t>
      </w:r>
    </w:p>
    <w:p w14:paraId="4ED99287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Style w:val="18"/>
        </w:rPr>
        <w:t>«Проблемы преемственности обучения в начальной и основной... [Электронный ресурс] // infourok.ru - Режим доступа: https://infourok.ru/problemy-preemstvennosti-obucheniya-v-nachalnoj-i-osnovnoj-shkole-po-novym-fgos-6036573.html, свободный. - Загл. с экрана</w:t>
      </w:r>
    </w:p>
    <w:p w14:paraId="0BD733DE">
      <w:pPr>
        <w:pStyle w:val="20"/>
        <w:numPr>
          <w:ilvl w:val="0"/>
          <w:numId w:val="1"/>
        </w:numPr>
        <w:spacing w:before="240"/>
        <w:rPr>
          <w:sz w:val="28"/>
          <w:szCs w:val="28"/>
          <w:lang w:val="en-US"/>
        </w:rPr>
      </w:pPr>
      <w:r>
        <w:rPr>
          <w:rStyle w:val="18"/>
        </w:rPr>
        <w:t xml:space="preserve">Рузиева Назира Эгамбердиевна Проблема преемственности дошкольного и школьного образования // Вопросы науки и образования. </w:t>
      </w:r>
      <w:r>
        <w:rPr>
          <w:rStyle w:val="18"/>
          <w:lang w:val="en-US"/>
        </w:rPr>
        <w:t>2020. №9 (93). URL: https://cyberleninka.ru/article/n/problema-preemstvennosti-doshkolnogo-i-shkolnogo-obrazovaniya (16.02.2025).</w:t>
      </w:r>
    </w:p>
    <w:p w14:paraId="59ED7190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Style w:val="18"/>
        </w:rPr>
        <w:t xml:space="preserve"> Слайд 1 [Электронный ресурс] // do.tgl.ru - Режим доступа: https://do.tgl.ru/files/news_2021/10611_2.pdf, свободный. - Загл. с экрана</w:t>
      </w:r>
    </w:p>
    <w:p w14:paraId="052A77B5">
      <w:pPr>
        <w:pStyle w:val="20"/>
        <w:numPr>
          <w:ilvl w:val="0"/>
          <w:numId w:val="1"/>
        </w:numPr>
        <w:spacing w:before="240"/>
        <w:rPr>
          <w:rStyle w:val="18"/>
        </w:rPr>
      </w:pPr>
      <w:r>
        <w:rPr>
          <w:rStyle w:val="18"/>
        </w:rPr>
        <w:t xml:space="preserve"> Современные подходы к решению проблемы преемственности... [Электронный ресурс] // ds125.centerstart.ru - Режим доступа: https://ds125.centerstart.ru/sites/ds125.centerstart.ru/files/archive/современные проблемы преемственности предшкольного и школьного образования.pdf, свободный. - Загл. с экрана</w:t>
      </w:r>
    </w:p>
    <w:p w14:paraId="493F1ECA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Style w:val="18"/>
        </w:rPr>
        <w:t>Статья «актуальность проблемы преемственности дошкольного... [Электронный ресурс] // nsportal.ru - Режим доступа: https://nsportal.ru/detskiy-sad/raznoe/2022/02/14/statya-aktualnost-problemy-preemstvennosti-doshkolnogo-i-nachalnogo, свободный. - Загл. с экрана</w:t>
      </w:r>
    </w:p>
    <w:commentRangeEnd w:id="0"/>
    <w:p w14:paraId="158D0287">
      <w:pPr>
        <w:pStyle w:val="20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Style w:val="7"/>
        </w:rPr>
        <w:commentReference w:id="0"/>
      </w:r>
      <w:r>
        <w:rPr>
          <w:rStyle w:val="18"/>
        </w:rPr>
        <w:t xml:space="preserve"> ТЕОРИЯ ОБРАЗОВАНИЯ [Электронный ресурс] // pedobrazovanie.ru - Режим доступа: https://pedobrazovanie.ru/images/6-2023/6-2023-35-40.pdf, свободный. - Загл. с экрана</w:t>
      </w:r>
    </w:p>
    <w:p w14:paraId="5DA6B208">
      <w:pPr>
        <w:pStyle w:val="20"/>
        <w:numPr>
          <w:ilvl w:val="0"/>
          <w:numId w:val="1"/>
        </w:numPr>
        <w:spacing w:before="240"/>
        <w:rPr>
          <w:rStyle w:val="18"/>
        </w:rPr>
      </w:pPr>
      <w:r>
        <w:rPr>
          <w:rStyle w:val="18"/>
        </w:rPr>
        <w:t>Формы и методы осуществления преемственности дошкольного... [Электронный ресурс] // urok.1sept.ru - Режим доступа: https://urok.1sept.ru/articles/684116, свободный. - Загл. с экрана</w:t>
      </w:r>
    </w:p>
    <w:p w14:paraId="5F08D790">
      <w:pPr>
        <w:pStyle w:val="20"/>
        <w:spacing w:before="240"/>
        <w:ind w:firstLine="567"/>
        <w:rPr>
          <w:sz w:val="28"/>
          <w:szCs w:val="28"/>
        </w:rPr>
      </w:pPr>
    </w:p>
    <w:sectPr>
      <w:footerReference r:id="rId7" w:type="default"/>
      <w:pgSz w:w="11905" w:h="16837"/>
      <w:pgMar w:top="1134" w:right="1134" w:bottom="1134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5-05-06T08:17:00Z" w:initials="A">
    <w:p w14:paraId="7E9D5B5E">
      <w:pPr>
        <w:pStyle w:val="9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9D5B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1902">
    <w:pPr>
      <w:pStyle w:val="19"/>
    </w:pPr>
    <w:r>
      <w:fldChar w:fldCharType="begin"/>
    </w:r>
    <w:r>
      <w:rPr>
        <w:rStyle w:val="18"/>
      </w:rPr>
      <w:instrText xml:space="preserve">PAGE</w:instrText>
    </w:r>
    <w:r>
      <w:fldChar w:fldCharType="separate"/>
    </w:r>
    <w:r>
      <w:rPr>
        <w:rStyle w:val="18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63106"/>
    <w:multiLevelType w:val="multilevel"/>
    <w:tmpl w:val="500631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7847"/>
    <w:rsid w:val="00093172"/>
    <w:rsid w:val="000D1EAA"/>
    <w:rsid w:val="00117241"/>
    <w:rsid w:val="00141244"/>
    <w:rsid w:val="00164A59"/>
    <w:rsid w:val="002061CD"/>
    <w:rsid w:val="002437B3"/>
    <w:rsid w:val="00382D8A"/>
    <w:rsid w:val="003A7C1E"/>
    <w:rsid w:val="00426F68"/>
    <w:rsid w:val="00623329"/>
    <w:rsid w:val="00627B67"/>
    <w:rsid w:val="00637847"/>
    <w:rsid w:val="0083230F"/>
    <w:rsid w:val="00862F98"/>
    <w:rsid w:val="009E293D"/>
    <w:rsid w:val="009E5831"/>
    <w:rsid w:val="00B75C78"/>
    <w:rsid w:val="00BD4452"/>
    <w:rsid w:val="00CB648E"/>
    <w:rsid w:val="00D55966"/>
    <w:rsid w:val="00DE621D"/>
    <w:rsid w:val="00E402D4"/>
    <w:rsid w:val="00F1334E"/>
    <w:rsid w:val="00F34AED"/>
    <w:rsid w:val="6D09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0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uiPriority w:val="0"/>
    <w:pPr>
      <w:outlineLvl w:val="1"/>
    </w:pPr>
    <w:rPr>
      <w:b/>
      <w:bCs/>
      <w:sz w:val="28"/>
      <w:szCs w:val="2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uiPriority w:val="0"/>
    <w:rPr>
      <w:vertAlign w:val="superscript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annotation text"/>
    <w:basedOn w:val="1"/>
    <w:link w:val="2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2"/>
    <w:semiHidden/>
    <w:unhideWhenUsed/>
    <w:uiPriority w:val="99"/>
    <w:rPr>
      <w:b/>
      <w:bCs/>
    </w:rPr>
  </w:style>
  <w:style w:type="table" w:customStyle="1" w:styleId="11">
    <w:name w:val="Обычная таблица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Колонтитулы"/>
    <w:basedOn w:val="1"/>
    <w:uiPriority w:val="0"/>
    <w:rPr>
      <w:rFonts w:ascii="Helvetica Neue" w:hAnsi="Helvetica Neue" w:eastAsia="Helvetica Neue" w:cs="Helvetica Neue"/>
    </w:rPr>
  </w:style>
  <w:style w:type="table" w:customStyle="1" w:styleId="13">
    <w:name w:val="Сетка таблицы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Верхний колонтитул1"/>
    <w:basedOn w:val="1"/>
    <w:qFormat/>
    <w:uiPriority w:val="0"/>
    <w:pPr>
      <w:spacing w:after="0"/>
    </w:pPr>
  </w:style>
  <w:style w:type="character" w:customStyle="1" w:styleId="15">
    <w:name w:val="Верхний колонтитул Знак"/>
    <w:uiPriority w:val="0"/>
    <w:rPr>
      <w:rFonts w:ascii="Calibri" w:hAnsi="Calibri" w:eastAsia="Calibri" w:cs="Calibri"/>
      <w:color w:val="000000"/>
      <w:sz w:val="22"/>
      <w:szCs w:val="22"/>
    </w:rPr>
  </w:style>
  <w:style w:type="paragraph" w:customStyle="1" w:styleId="16">
    <w:name w:val="Нижний колонтитул1"/>
    <w:basedOn w:val="1"/>
    <w:qFormat/>
    <w:uiPriority w:val="0"/>
    <w:pPr>
      <w:spacing w:after="0"/>
    </w:pPr>
  </w:style>
  <w:style w:type="character" w:customStyle="1" w:styleId="17">
    <w:name w:val="Нижний колонтитул Знак"/>
    <w:uiPriority w:val="0"/>
    <w:rPr>
      <w:rFonts w:ascii="Calibri" w:hAnsi="Calibri" w:eastAsia="Calibri" w:cs="Calibri"/>
      <w:color w:val="000000"/>
      <w:sz w:val="22"/>
      <w:szCs w:val="22"/>
    </w:rPr>
  </w:style>
  <w:style w:type="character" w:customStyle="1" w:styleId="18">
    <w:name w:val="fontStyleText"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9">
    <w:name w:val="paragraphStylePageNum"/>
    <w:basedOn w:val="1"/>
    <w:uiPriority w:val="0"/>
    <w:pPr>
      <w:spacing w:after="100"/>
      <w:jc w:val="right"/>
    </w:pPr>
  </w:style>
  <w:style w:type="paragraph" w:customStyle="1" w:styleId="20">
    <w:name w:val="paragraphStyleText"/>
    <w:basedOn w:val="1"/>
    <w:qFormat/>
    <w:uiPriority w:val="0"/>
    <w:pPr>
      <w:spacing w:after="0" w:line="360" w:lineRule="auto"/>
      <w:ind w:firstLine="720"/>
      <w:jc w:val="both"/>
    </w:pPr>
  </w:style>
  <w:style w:type="character" w:customStyle="1" w:styleId="21">
    <w:name w:val="Текст примечания Знак"/>
    <w:basedOn w:val="4"/>
    <w:link w:val="9"/>
    <w:semiHidden/>
    <w:uiPriority w:val="99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customStyle="1" w:styleId="22">
    <w:name w:val="Тема примечания Знак"/>
    <w:basedOn w:val="21"/>
    <w:link w:val="10"/>
    <w:semiHidden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customStyle="1" w:styleId="2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2095</Words>
  <Characters>11943</Characters>
  <Lines>99</Lines>
  <Paragraphs>28</Paragraphs>
  <TotalTime>163</TotalTime>
  <ScaleCrop>false</ScaleCrop>
  <LinksUpToDate>false</LinksUpToDate>
  <CharactersWithSpaces>14010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2024-09-05T17:52:00Z</dcterms:created>
  <dc:creator>Антон Осипов</dc:creator>
  <cp:lastModifiedBy>Admin</cp:lastModifiedBy>
  <dcterms:modified xsi:type="dcterms:W3CDTF">2026-02-16T18:55:44Z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146B2F5813784DC9824456F0536E7F49_12</vt:lpwstr>
  </property>
</Properties>
</file>