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8AEB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Целью ФОП ДО является разностороннее развитие ребенка в период дошкольного возраста с учетом возрастных и индивидуальных особенностей на основе духовно-нравственных ценностей, а также исторических и национально-культурных традиций Российской Федерации. </w:t>
      </w:r>
    </w:p>
    <w:p w14:paraId="784C43C4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ФОП ДО полностью соответствует ФГОС ДО.</w:t>
      </w:r>
    </w:p>
    <w:p w14:paraId="20D0B3B6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Отличительной особенностью содержания образовательной деятельности по образовательным областям является опора на достижения отечественной дошкольной педагогики и возрастной психологии, учет современных тенденций развития науки и практики в области дошкольного образования, включая как традиционные, так и новейшие технологии, формы, методы и средства обучения и воспитания. За основу взяты научно-обоснованные подходы к усложнению содержания образования в разных возрастных группах обучающихся, что выражается в последовательности образовательного процесса при переходе от одного возрастного периода к следующему.</w:t>
      </w:r>
    </w:p>
    <w:p w14:paraId="4E128856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Новое во всем содержательном разделе:</w:t>
      </w:r>
    </w:p>
    <w:p w14:paraId="38052E39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чёткое разделение по возрастам задач и содержанию работы педагога;</w:t>
      </w:r>
    </w:p>
    <w:p w14:paraId="39CB23FD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задачи не дублируются;</w:t>
      </w:r>
    </w:p>
    <w:p w14:paraId="41306E3D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каждая образовательная область разделена на структурные части (от 4 до 6 частей);</w:t>
      </w:r>
    </w:p>
    <w:p w14:paraId="7A01DF04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-в содержательном разделе появилось много материла, направленного на развитие эмоционального и социального интеллекта.</w:t>
      </w:r>
    </w:p>
    <w:p w14:paraId="3F650691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Рассмотрим каждую образовательную область и выделим в ней новое.</w:t>
      </w:r>
    </w:p>
    <w:p w14:paraId="21B9C72A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</w:t>
      </w:r>
      <w:r>
        <w:rPr>
          <w:rFonts w:ascii="PT Sans" w:hAnsi="PT Sans"/>
          <w:color w:val="000000"/>
          <w:sz w:val="21"/>
          <w:szCs w:val="21"/>
        </w:rPr>
        <w:t> содержании</w:t>
      </w:r>
      <w:r>
        <w:rPr>
          <w:rFonts w:ascii="PT Sans" w:hAnsi="PT Sans"/>
          <w:b/>
          <w:bCs/>
          <w:color w:val="000000"/>
          <w:sz w:val="21"/>
          <w:szCs w:val="21"/>
        </w:rPr>
        <w:t> образовательной области «Социально-коммуникативное развитие» </w:t>
      </w:r>
      <w:r>
        <w:rPr>
          <w:rFonts w:ascii="PT Sans" w:hAnsi="PT Sans"/>
          <w:color w:val="000000"/>
          <w:sz w:val="21"/>
          <w:szCs w:val="21"/>
        </w:rPr>
        <w:t>особое внимание уделяется следующим направлениям:</w:t>
      </w:r>
    </w:p>
    <w:p w14:paraId="6F1A5711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Усвоение и присвоение норм, правил поведения и морально-нравственных ценностей, принятых в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российском </w:t>
      </w:r>
      <w:r>
        <w:rPr>
          <w:rFonts w:ascii="PT Sans" w:hAnsi="PT Sans"/>
          <w:color w:val="000000"/>
          <w:sz w:val="21"/>
          <w:szCs w:val="21"/>
        </w:rPr>
        <w:t>обществе.</w:t>
      </w:r>
    </w:p>
    <w:p w14:paraId="608B2BF2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Развитие общения ребёнка со сверстниками, формирование готовности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к совместной деятельности и сотрудничеству.</w:t>
      </w:r>
    </w:p>
    <w:p w14:paraId="5621DE05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Формирование у ребёнка основ гражданственности и патриотизма - новый подраздел (вводится с 3-4 лет),</w:t>
      </w:r>
      <w:r>
        <w:rPr>
          <w:rFonts w:ascii="PT Sans" w:hAnsi="PT Sans"/>
          <w:color w:val="000000"/>
          <w:sz w:val="21"/>
          <w:szCs w:val="21"/>
        </w:rPr>
        <w:t> где содержание работы направлено на усвоение духовно-нравственных и социокультурных ценностей, правил и норм поведения через формирование представлений о малой родине и стране в целом, достижениях в области спорта, отечественной науки, культуры, элементарных знаний по «обществознанию» и истории страны</w:t>
      </w:r>
    </w:p>
    <w:p w14:paraId="6C4F505D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Развитие эмоциональной отзывчивости и сопереживания, социального и эмоционального интеллекта,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 xml:space="preserve">воспитание гуманных чувств и отношений. Знакомство с доступными практиками </w:t>
      </w:r>
      <w:proofErr w:type="spellStart"/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волонтёрства</w:t>
      </w:r>
      <w:proofErr w:type="spellEnd"/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 xml:space="preserve"> в России.</w:t>
      </w:r>
    </w:p>
    <w:p w14:paraId="39CAE4DD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Развитие самостоятельности и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инициативности, планирования</w:t>
      </w:r>
      <w:r>
        <w:rPr>
          <w:rFonts w:ascii="PT Sans" w:hAnsi="PT Sans"/>
          <w:color w:val="000000"/>
          <w:sz w:val="21"/>
          <w:szCs w:val="21"/>
        </w:rPr>
        <w:t> и регуляции ребёнком собственных действий.</w:t>
      </w:r>
    </w:p>
    <w:p w14:paraId="37BACD79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Актуальным и новым является формирование </w:t>
      </w:r>
      <w:r w:rsidRPr="000B4E58">
        <w:rPr>
          <w:rFonts w:ascii="PT Sans" w:hAnsi="PT Sans"/>
          <w:b/>
          <w:bCs/>
          <w:color w:val="000000"/>
          <w:sz w:val="21"/>
          <w:szCs w:val="21"/>
          <w:highlight w:val="yellow"/>
        </w:rPr>
        <w:t>элементарных экономических представлений и финансовой грамотности</w:t>
      </w:r>
      <w:r>
        <w:rPr>
          <w:rFonts w:ascii="PT Sans" w:hAnsi="PT Sans"/>
          <w:b/>
          <w:b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>в старшем дошкольном возрасте, что способствует воспитанию ответственности и бережливости, уважения к труду.</w:t>
      </w:r>
    </w:p>
    <w:p w14:paraId="146976F9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Оказа</w:t>
      </w:r>
      <w:r>
        <w:rPr>
          <w:rFonts w:ascii="PT Sans" w:hAnsi="PT Sans"/>
          <w:b/>
          <w:bCs/>
          <w:color w:val="000000"/>
          <w:sz w:val="21"/>
          <w:szCs w:val="21"/>
        </w:rPr>
        <w:t>ние первой доврачебной помощи (травмы, недомогание).</w:t>
      </w:r>
    </w:p>
    <w:p w14:paraId="2D05E408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Формирование позитивных установок к различным видам труда и творчества.</w:t>
      </w:r>
    </w:p>
    <w:p w14:paraId="5609DBE0" w14:textId="77777777" w:rsidR="008302EE" w:rsidRDefault="008302EE" w:rsidP="008302E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возрастной категории 3- 4 года добавляется формирование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основ социальной навигации</w:t>
      </w:r>
      <w:r>
        <w:rPr>
          <w:rFonts w:ascii="PT Sans" w:hAnsi="PT Sans"/>
          <w:color w:val="000000"/>
          <w:sz w:val="21"/>
          <w:szCs w:val="21"/>
        </w:rPr>
        <w:t> и безопасного поведения в быту и природе, социуме и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медиа пространстве (цифровой среде), </w:t>
      </w:r>
      <w:r>
        <w:rPr>
          <w:rFonts w:ascii="PT Sans" w:hAnsi="PT Sans"/>
          <w:color w:val="000000"/>
          <w:sz w:val="21"/>
          <w:szCs w:val="21"/>
        </w:rPr>
        <w:t xml:space="preserve">правила использования сети «Интернет», мобильных телефонов, цифровых ресурсов, </w:t>
      </w:r>
      <w:r>
        <w:rPr>
          <w:rFonts w:ascii="PT Sans" w:hAnsi="PT Sans"/>
          <w:color w:val="000000"/>
          <w:sz w:val="21"/>
          <w:szCs w:val="21"/>
        </w:rPr>
        <w:lastRenderedPageBreak/>
        <w:t>что является важным и современным, так как проблема определения условий и создания системы обеспечения комплексной безопасности детей является приоритетной в государственной политике.</w:t>
      </w:r>
    </w:p>
    <w:p w14:paraId="182322F3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содержании </w:t>
      </w:r>
      <w:r>
        <w:rPr>
          <w:rFonts w:ascii="PT Sans" w:hAnsi="PT Sans"/>
          <w:b/>
          <w:bCs/>
          <w:color w:val="000000"/>
          <w:sz w:val="21"/>
          <w:szCs w:val="21"/>
        </w:rPr>
        <w:t>образовательной области «Познавательное развитие»</w:t>
      </w:r>
      <w:r>
        <w:rPr>
          <w:rFonts w:ascii="PT Sans" w:hAnsi="PT Sans"/>
          <w:color w:val="000000"/>
          <w:sz w:val="21"/>
          <w:szCs w:val="21"/>
        </w:rPr>
        <w:t> предусмотрено несколько подразделов, с различных сторон, широко и комплексно раскрывающих перед ребёнком окружающий мир.</w:t>
      </w:r>
    </w:p>
    <w:p w14:paraId="17007A27" w14:textId="77777777" w:rsidR="008302EE" w:rsidRDefault="008302EE" w:rsidP="008302E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Развитие любознательности, интереса и мотивации к познавательной деятельности.</w:t>
      </w:r>
    </w:p>
    <w:p w14:paraId="085AF4A7" w14:textId="77777777" w:rsidR="008302EE" w:rsidRDefault="008302EE" w:rsidP="008302E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сознания.</w:t>
      </w:r>
    </w:p>
    <w:p w14:paraId="24684CEA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Разделе «Сенсорные эталоны и познавательные действия», начиная со старшего дошкольного возраста, уделяется особое внимание исследовательской активности и предусмотрено ознакомление с цифровыми средствами познания, которые способны существенно облегчить процесс ознакомления детей с окружающим миром при условии их методически правильного применения.</w:t>
      </w:r>
    </w:p>
    <w:p w14:paraId="505B60DC" w14:textId="77777777" w:rsidR="008302EE" w:rsidRDefault="008302EE" w:rsidP="008302E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Формирование целостной картины мира, их свойствах и отношениях.</w:t>
      </w:r>
    </w:p>
    <w:p w14:paraId="5C9FA612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взаимосвязи внутри природных сообществ и роли человека в природе, правилах поведения в природной среде, воспитание гуманного отношения к природе.</w:t>
      </w:r>
    </w:p>
    <w:p w14:paraId="73B2EBA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мира.  </w:t>
      </w:r>
    </w:p>
    <w:p w14:paraId="32088F09" w14:textId="77777777" w:rsidR="008302EE" w:rsidRDefault="008302EE" w:rsidP="008302E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</w:t>
      </w:r>
      <w:r>
        <w:rPr>
          <w:rFonts w:ascii="PT Sans" w:hAnsi="PT Sans"/>
          <w:color w:val="000000"/>
          <w:sz w:val="21"/>
          <w:szCs w:val="21"/>
        </w:rPr>
        <w:t>Математическое развитие» базируется на традиционном для отечественного дошкольного образования содержании, учитывающим возрастные особенности детей и направленном на амплификацию детского развития. Развитие математических представлений прописаны с 2 лет;</w:t>
      </w:r>
    </w:p>
    <w:p w14:paraId="0D642CDB" w14:textId="77777777" w:rsidR="008302EE" w:rsidRDefault="008302EE" w:rsidP="008302E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14:paraId="093E5F06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Содержание </w:t>
      </w:r>
      <w:r>
        <w:rPr>
          <w:rFonts w:ascii="PT Sans" w:hAnsi="PT Sans"/>
          <w:b/>
          <w:bCs/>
          <w:color w:val="000000"/>
          <w:sz w:val="21"/>
          <w:szCs w:val="21"/>
        </w:rPr>
        <w:t>образовательной области «Речевое развитие» </w:t>
      </w:r>
      <w:r>
        <w:rPr>
          <w:rFonts w:ascii="PT Sans" w:hAnsi="PT Sans"/>
          <w:color w:val="000000"/>
          <w:sz w:val="21"/>
          <w:szCs w:val="21"/>
        </w:rPr>
        <w:t>представлено подразделами в соответствии с отечественной классической методикой развития речи, с более подробной конкретизацией подраздела «Подготовка детей к обучению грамоте», обозначением расширения средств речевого развития, включая информационно-коммуникационные технологии.</w:t>
      </w:r>
    </w:p>
    <w:p w14:paraId="38D00C66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Все, что способствует обучению грамоте, теперь добавлено в арсенал воспитателя.</w:t>
      </w:r>
    </w:p>
    <w:p w14:paraId="207866C5" w14:textId="77777777" w:rsidR="008302EE" w:rsidRDefault="008302EE" w:rsidP="008302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Введена подготовка к обучению грамоте с 3 лет – введение понятий «звук» и «слово».</w:t>
      </w:r>
    </w:p>
    <w:p w14:paraId="460B5282" w14:textId="77777777" w:rsidR="008302EE" w:rsidRDefault="008302EE" w:rsidP="008302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3 года введен показатель «рассказ из 3-4 предложений»</w:t>
      </w:r>
    </w:p>
    <w:p w14:paraId="3B690EE2" w14:textId="77777777" w:rsidR="008302EE" w:rsidRDefault="008302EE" w:rsidP="008302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4 лет звуковой анализ слова</w:t>
      </w:r>
    </w:p>
    <w:p w14:paraId="486CBCC8" w14:textId="77777777" w:rsidR="008302EE" w:rsidRDefault="008302EE" w:rsidP="008302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5 лет термины «ударный-безударный» и др.</w:t>
      </w:r>
    </w:p>
    <w:p w14:paraId="0E9325D7" w14:textId="77777777" w:rsidR="008302EE" w:rsidRDefault="008302EE" w:rsidP="008302E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 6 лет деление на слоги, подготовка руки к письму, чтение слогов, слов, предложений из 2-3 слов.</w:t>
      </w:r>
    </w:p>
    <w:p w14:paraId="5790CAD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содержании </w:t>
      </w:r>
      <w:r>
        <w:rPr>
          <w:rFonts w:ascii="PT Sans" w:hAnsi="PT Sans"/>
          <w:b/>
          <w:bCs/>
          <w:color w:val="000000"/>
          <w:sz w:val="21"/>
          <w:szCs w:val="21"/>
        </w:rPr>
        <w:t>образовательной области «Художественно-эстетическое развитие»</w:t>
      </w:r>
      <w:r>
        <w:rPr>
          <w:rFonts w:ascii="PT Sans" w:hAnsi="PT Sans"/>
          <w:color w:val="000000"/>
          <w:sz w:val="21"/>
          <w:szCs w:val="21"/>
        </w:rPr>
        <w:t> предусматривается:</w:t>
      </w:r>
    </w:p>
    <w:p w14:paraId="68C3BFF3" w14:textId="77777777" w:rsidR="008302EE" w:rsidRDefault="008302EE" w:rsidP="008302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Становление эстетического и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эмоционально-нравственного</w:t>
      </w:r>
      <w:r>
        <w:rPr>
          <w:rFonts w:ascii="PT Sans" w:hAnsi="PT Sans"/>
          <w:color w:val="000000"/>
          <w:sz w:val="21"/>
          <w:szCs w:val="21"/>
        </w:rPr>
        <w:t> отношения к окружающему миру, воспитание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эстетического</w:t>
      </w:r>
      <w:r>
        <w:rPr>
          <w:rFonts w:ascii="PT Sans" w:hAnsi="PT Sans"/>
          <w:color w:val="000000"/>
          <w:sz w:val="21"/>
          <w:szCs w:val="21"/>
        </w:rPr>
        <w:t> вкуса.</w:t>
      </w:r>
    </w:p>
    <w:p w14:paraId="38A7BF8B" w14:textId="77777777" w:rsidR="008302EE" w:rsidRDefault="008302EE" w:rsidP="008302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Освоение разнообразных средств художественной выразительности в различных видах искусства.</w:t>
      </w:r>
    </w:p>
    <w:p w14:paraId="166C116A" w14:textId="77777777" w:rsidR="008302EE" w:rsidRDefault="008302EE" w:rsidP="008302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Реализация </w:t>
      </w: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художественно-творческих способностей ребёнка в повседневной жизни и различных видах досуговой деятельности</w:t>
      </w:r>
      <w:r>
        <w:rPr>
          <w:rFonts w:ascii="PT Sans" w:hAnsi="PT Sans"/>
          <w:color w:val="000000"/>
          <w:sz w:val="21"/>
          <w:szCs w:val="21"/>
        </w:rPr>
        <w:t> (праздники, развлечения и другое).</w:t>
      </w:r>
    </w:p>
    <w:p w14:paraId="4AE4C1C9" w14:textId="77777777" w:rsidR="008302EE" w:rsidRDefault="008302EE" w:rsidP="008302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i/>
          <w:iCs/>
          <w:color w:val="000000"/>
          <w:sz w:val="21"/>
          <w:szCs w:val="21"/>
        </w:rPr>
        <w:t>Развитие и поддержку</w:t>
      </w:r>
      <w:r>
        <w:rPr>
          <w:rFonts w:ascii="PT Sans" w:hAnsi="PT Sans"/>
          <w:color w:val="000000"/>
          <w:sz w:val="21"/>
          <w:szCs w:val="21"/>
        </w:rPr>
        <w:t> самостоятельной творческой деятельности детей (изобразительной, конструктивной, музыкальной, художественно-речевой, театральной и др.).</w:t>
      </w:r>
    </w:p>
    <w:p w14:paraId="44EB114A" w14:textId="77777777" w:rsidR="008302EE" w:rsidRDefault="008302EE" w:rsidP="008302E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образовательную область «Художественно-эстетическое развитие» введены </w:t>
      </w:r>
      <w:r>
        <w:rPr>
          <w:rFonts w:ascii="PT Sans" w:hAnsi="PT Sans"/>
          <w:b/>
          <w:bCs/>
          <w:color w:val="000000"/>
          <w:sz w:val="21"/>
          <w:szCs w:val="21"/>
        </w:rPr>
        <w:t>понятийные термины:</w:t>
      </w:r>
    </w:p>
    <w:p w14:paraId="0903127C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Средства выразительности. – способность осязаемо передавать свои эмоции: жесты, интонация, яркость, чёткость, мимика, слово, темп, ритм, громкость, форма и др.</w:t>
      </w:r>
    </w:p>
    <w:p w14:paraId="55E8E747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Эстетическое восприятие – способность чувствовать красоту: ребёнок может эмоционально описать то, что видит (объект искусства)</w:t>
      </w:r>
    </w:p>
    <w:p w14:paraId="62FD6C87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Эстетический вкус – радость от созерцания объекта искусства.</w:t>
      </w:r>
    </w:p>
    <w:p w14:paraId="2F3959CD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Что нового?</w:t>
      </w:r>
    </w:p>
    <w:p w14:paraId="4636D062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 2 лет знакомство с народными промыслами и театром, конструктивная деятельность (трёхгранная призма);</w:t>
      </w:r>
    </w:p>
    <w:p w14:paraId="3FE5214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 3 лет – пение в диапазоне ре-ля (си) – ребенок должен интонировать в размере 5-6 нот.</w:t>
      </w:r>
    </w:p>
    <w:p w14:paraId="543BA824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 4 лет знакомство со скульптурой и архитектурой, знакомство с биографией великих;</w:t>
      </w:r>
    </w:p>
    <w:p w14:paraId="0FAE621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 5 лет – знакомство с искусством цирка, балета и фотографии, знакомство с современной музыкой (жанры);</w:t>
      </w:r>
    </w:p>
    <w:p w14:paraId="2FF6E819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 6 лет – кино, изучение гимна РФ, история искусства.</w:t>
      </w:r>
    </w:p>
    <w:p w14:paraId="2E32E0B3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Всё это существенно расширяет кругозор и опыт детей, способствует эстетико-художественному восприятию мира, обеспечивает тесную связь с краеведческой работой.</w:t>
      </w:r>
    </w:p>
    <w:p w14:paraId="4D162480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содержании</w:t>
      </w:r>
      <w:r>
        <w:rPr>
          <w:rFonts w:ascii="PT Sans" w:hAnsi="PT Sans"/>
          <w:b/>
          <w:bCs/>
          <w:color w:val="000000"/>
          <w:sz w:val="21"/>
          <w:szCs w:val="21"/>
        </w:rPr>
        <w:t> образовательной области «Физическое развитие»</w:t>
      </w:r>
    </w:p>
    <w:p w14:paraId="65830FC0" w14:textId="77777777" w:rsidR="008302EE" w:rsidRDefault="008302EE" w:rsidP="008302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Более детально прописаны физические упражнения.</w:t>
      </w:r>
    </w:p>
    <w:p w14:paraId="70001D00" w14:textId="77777777" w:rsidR="008302EE" w:rsidRDefault="008302EE" w:rsidP="008302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Обучение детей традиционным спортивным упражнениям и появилось много упражнений, в которых </w:t>
      </w:r>
      <w:r>
        <w:rPr>
          <w:rFonts w:ascii="PT Sans" w:hAnsi="PT Sans"/>
          <w:b/>
          <w:bCs/>
          <w:color w:val="000000"/>
          <w:sz w:val="21"/>
          <w:szCs w:val="21"/>
        </w:rPr>
        <w:t>фигурирует большое количество оборудования: санки, лыжи, коньки, плавание, велосипед, самокат.</w:t>
      </w:r>
    </w:p>
    <w:p w14:paraId="4F658A8D" w14:textId="77777777" w:rsidR="008302EE" w:rsidRDefault="008302EE" w:rsidP="008302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 качестве активного отдыха предлагаются туристские прогулки и экскурсии,</w:t>
      </w:r>
      <w:r>
        <w:rPr>
          <w:rFonts w:ascii="PT Sans" w:hAnsi="PT Sans"/>
          <w:color w:val="000000"/>
          <w:sz w:val="21"/>
          <w:szCs w:val="21"/>
        </w:rPr>
        <w:t> которые являются средством оздоровления, активизации двигательной деятельности, ознакомления с природой родного края, формирования нравственно-волевых качеств, и которые организуются в зависимости от наличия необходимых для этого условий, оборудования, региональных и климатических особенностей.</w:t>
      </w:r>
    </w:p>
    <w:p w14:paraId="05811F50" w14:textId="77777777" w:rsidR="008302EE" w:rsidRDefault="008302EE" w:rsidP="008302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Воспитание интереса к разным видам спорта и </w:t>
      </w:r>
      <w:r>
        <w:rPr>
          <w:rFonts w:ascii="PT Sans" w:hAnsi="PT Sans"/>
          <w:b/>
          <w:bCs/>
          <w:color w:val="000000"/>
          <w:sz w:val="21"/>
          <w:szCs w:val="21"/>
        </w:rPr>
        <w:t>чувства гордости за выдающиеся достижения российских спортсменов.</w:t>
      </w:r>
    </w:p>
    <w:p w14:paraId="459AFC9B" w14:textId="77777777" w:rsidR="008302EE" w:rsidRDefault="008302EE" w:rsidP="008302E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14:paraId="422AD23C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2C2F6CD5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ЛИТЕРАТУРА</w:t>
      </w:r>
    </w:p>
    <w:p w14:paraId="326EFD79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66FED97B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1.Федеральная образовательная программа дошкольного образования. (Утверждена приказом Министерства просвещения Российской Федерации от 25.11.2022 № 1028)</w:t>
      </w:r>
    </w:p>
    <w:p w14:paraId="59EA2B4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2.Федеральный государственный образовательный стандарт дошкольного образования. (Утверждён приказом Министерства образования и науки Российской Федерации от 17.10.2013 №1155).</w:t>
      </w:r>
    </w:p>
    <w:p w14:paraId="078C578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3.Как внедрить ФОП ДО в детском саду в 2023 году | </w:t>
      </w:r>
      <w:proofErr w:type="spellStart"/>
      <w:r>
        <w:rPr>
          <w:rFonts w:ascii="PT Sans" w:hAnsi="PT Sans"/>
          <w:color w:val="000000"/>
          <w:sz w:val="21"/>
          <w:szCs w:val="21"/>
        </w:rPr>
        <w:t>АБиУС</w:t>
      </w:r>
      <w:proofErr w:type="spellEnd"/>
    </w:p>
    <w:p w14:paraId="2E07C4F8" w14:textId="77777777" w:rsidR="008302EE" w:rsidRPr="0084674A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lang w:val="en-US"/>
        </w:rPr>
      </w:pPr>
      <w:r w:rsidRPr="0084674A">
        <w:rPr>
          <w:rFonts w:ascii="PT Sans" w:hAnsi="PT Sans"/>
          <w:b/>
          <w:bCs/>
          <w:color w:val="000000"/>
          <w:sz w:val="21"/>
          <w:szCs w:val="21"/>
          <w:u w:val="single"/>
          <w:lang w:val="en-US"/>
        </w:rPr>
        <w:t>akbiz.ru</w:t>
      </w:r>
      <w:r w:rsidRPr="0084674A">
        <w:rPr>
          <w:rFonts w:ascii="PT Sans" w:hAnsi="PT Sans"/>
          <w:color w:val="000000"/>
          <w:sz w:val="21"/>
          <w:szCs w:val="21"/>
          <w:lang w:val="en-US"/>
        </w:rPr>
        <w:t>›</w:t>
      </w:r>
      <w:r>
        <w:rPr>
          <w:rFonts w:ascii="PT Sans" w:hAnsi="PT Sans"/>
          <w:color w:val="000000"/>
          <w:sz w:val="21"/>
          <w:szCs w:val="21"/>
          <w:u w:val="single"/>
        </w:rPr>
        <w:t>Статьи</w:t>
      </w:r>
      <w:r w:rsidRPr="0084674A">
        <w:rPr>
          <w:rFonts w:ascii="PT Sans" w:hAnsi="PT Sans"/>
          <w:color w:val="000000"/>
          <w:sz w:val="21"/>
          <w:szCs w:val="21"/>
          <w:lang w:val="en-US"/>
        </w:rPr>
        <w:t>›</w:t>
      </w:r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…/</w:t>
      </w:r>
      <w:proofErr w:type="spellStart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kak</w:t>
      </w:r>
      <w:proofErr w:type="spellEnd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-</w:t>
      </w:r>
      <w:proofErr w:type="spellStart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vnedrit</w:t>
      </w:r>
      <w:proofErr w:type="spellEnd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-fop-do</w:t>
      </w:r>
    </w:p>
    <w:p w14:paraId="7B1C2486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4. Изменения в дошкольном образовании в 2023 году...</w:t>
      </w:r>
    </w:p>
    <w:p w14:paraId="01B21EFF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maam.ru</w:t>
      </w:r>
      <w:r>
        <w:rPr>
          <w:rFonts w:ascii="PT Sans" w:hAnsi="PT Sans"/>
          <w:color w:val="000000"/>
          <w:sz w:val="21"/>
          <w:szCs w:val="21"/>
        </w:rPr>
        <w:t>›</w:t>
      </w:r>
      <w:r>
        <w:rPr>
          <w:rFonts w:ascii="PT Sans" w:hAnsi="PT Sans"/>
          <w:color w:val="000000"/>
          <w:sz w:val="21"/>
          <w:szCs w:val="21"/>
          <w:u w:val="single"/>
        </w:rPr>
        <w:t>Новые</w:t>
      </w:r>
      <w:proofErr w:type="spellEnd"/>
      <w:r>
        <w:rPr>
          <w:rFonts w:ascii="PT Sans" w:hAnsi="PT Sans"/>
          <w:color w:val="000000"/>
          <w:sz w:val="21"/>
          <w:szCs w:val="21"/>
          <w:u w:val="single"/>
        </w:rPr>
        <w:t xml:space="preserve"> статьи</w:t>
      </w:r>
      <w:r>
        <w:rPr>
          <w:rFonts w:ascii="PT Sans" w:hAnsi="PT Sans"/>
          <w:color w:val="000000"/>
          <w:sz w:val="21"/>
          <w:szCs w:val="21"/>
        </w:rPr>
        <w:t>›</w:t>
      </w:r>
      <w:r>
        <w:rPr>
          <w:rFonts w:ascii="PT Sans" w:hAnsi="PT Sans"/>
          <w:color w:val="000000"/>
          <w:sz w:val="21"/>
          <w:szCs w:val="21"/>
          <w:u w:val="single"/>
        </w:rPr>
        <w:t>…dejatelnosti-po-fop.html</w:t>
      </w:r>
    </w:p>
    <w:p w14:paraId="295BC8EC" w14:textId="77777777" w:rsidR="008302EE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5. Занятия с детьми по ФОП ДО</w:t>
      </w:r>
      <w:r>
        <w:rPr>
          <w:rFonts w:ascii="PT Sans" w:hAnsi="PT Sans"/>
          <w:b/>
          <w:bCs/>
          <w:color w:val="000000"/>
          <w:sz w:val="21"/>
          <w:szCs w:val="21"/>
        </w:rPr>
        <w:t> </w:t>
      </w: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308.tvoysadik.ru</w:t>
      </w:r>
      <w:r>
        <w:rPr>
          <w:rFonts w:ascii="PT Sans" w:hAnsi="PT Sans"/>
          <w:color w:val="000000"/>
          <w:sz w:val="21"/>
          <w:szCs w:val="21"/>
          <w:u w:val="single"/>
        </w:rPr>
        <w:t>›?section_id=539</w:t>
      </w:r>
    </w:p>
    <w:p w14:paraId="4137C6A0" w14:textId="77777777" w:rsidR="008302EE" w:rsidRDefault="008302EE" w:rsidP="008302EE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Инновационные педагогические технологии </w:t>
      </w:r>
    </w:p>
    <w:p w14:paraId="13CBBE25" w14:textId="77777777" w:rsidR="008302EE" w:rsidRPr="0084674A" w:rsidRDefault="008302EE" w:rsidP="008302E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lang w:val="en-US"/>
        </w:rPr>
      </w:pPr>
      <w:proofErr w:type="spellStart"/>
      <w:r w:rsidRPr="0084674A">
        <w:rPr>
          <w:rFonts w:ascii="PT Sans" w:hAnsi="PT Sans"/>
          <w:b/>
          <w:bCs/>
          <w:color w:val="000000"/>
          <w:sz w:val="21"/>
          <w:szCs w:val="21"/>
          <w:u w:val="single"/>
          <w:lang w:val="en-US"/>
        </w:rPr>
        <w:t>nsportal.ru</w:t>
      </w:r>
      <w:r w:rsidRPr="0084674A">
        <w:rPr>
          <w:rFonts w:ascii="PT Sans" w:hAnsi="PT Sans"/>
          <w:color w:val="000000"/>
          <w:sz w:val="21"/>
          <w:szCs w:val="21"/>
          <w:lang w:val="en-US"/>
        </w:rPr>
        <w:t>›</w:t>
      </w:r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detskiy</w:t>
      </w:r>
      <w:proofErr w:type="spellEnd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-sad/</w:t>
      </w:r>
      <w:proofErr w:type="spellStart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upravlenie-dou</w:t>
      </w:r>
      <w:proofErr w:type="spellEnd"/>
      <w:r w:rsidRPr="0084674A">
        <w:rPr>
          <w:rFonts w:ascii="PT Sans" w:hAnsi="PT Sans"/>
          <w:color w:val="000000"/>
          <w:sz w:val="21"/>
          <w:szCs w:val="21"/>
          <w:u w:val="single"/>
          <w:lang w:val="en-US"/>
        </w:rPr>
        <w:t>/2023/11/28…</w:t>
      </w:r>
    </w:p>
    <w:p w14:paraId="28639252" w14:textId="77777777" w:rsidR="00DD222C" w:rsidRPr="0084674A" w:rsidRDefault="00DD222C">
      <w:pPr>
        <w:rPr>
          <w:lang w:val="en-US"/>
        </w:rPr>
      </w:pPr>
    </w:p>
    <w:sectPr w:rsidR="00DD222C" w:rsidRPr="0084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CEC"/>
    <w:multiLevelType w:val="multilevel"/>
    <w:tmpl w:val="E3E6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973A6"/>
    <w:multiLevelType w:val="multilevel"/>
    <w:tmpl w:val="E120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72E1"/>
    <w:multiLevelType w:val="multilevel"/>
    <w:tmpl w:val="E5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0DC3"/>
    <w:multiLevelType w:val="multilevel"/>
    <w:tmpl w:val="4196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87000"/>
    <w:multiLevelType w:val="multilevel"/>
    <w:tmpl w:val="1A2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24DB2"/>
    <w:multiLevelType w:val="multilevel"/>
    <w:tmpl w:val="BFD6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769ED"/>
    <w:multiLevelType w:val="multilevel"/>
    <w:tmpl w:val="F81C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C4BB7"/>
    <w:multiLevelType w:val="multilevel"/>
    <w:tmpl w:val="D58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761D7"/>
    <w:multiLevelType w:val="multilevel"/>
    <w:tmpl w:val="A36C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F7F08"/>
    <w:multiLevelType w:val="multilevel"/>
    <w:tmpl w:val="3714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95D47"/>
    <w:multiLevelType w:val="multilevel"/>
    <w:tmpl w:val="77C8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3865"/>
    <w:multiLevelType w:val="multilevel"/>
    <w:tmpl w:val="766E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65D8D"/>
    <w:multiLevelType w:val="multilevel"/>
    <w:tmpl w:val="4B1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57181"/>
    <w:multiLevelType w:val="multilevel"/>
    <w:tmpl w:val="65FA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368EC"/>
    <w:multiLevelType w:val="multilevel"/>
    <w:tmpl w:val="EE2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9E1120"/>
    <w:multiLevelType w:val="multilevel"/>
    <w:tmpl w:val="595C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5377E"/>
    <w:multiLevelType w:val="multilevel"/>
    <w:tmpl w:val="18B6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84AAE"/>
    <w:multiLevelType w:val="multilevel"/>
    <w:tmpl w:val="7CF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7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16"/>
    <w:rsid w:val="000B4E58"/>
    <w:rsid w:val="008302EE"/>
    <w:rsid w:val="0084674A"/>
    <w:rsid w:val="00DD222C"/>
    <w:rsid w:val="00F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F1"/>
  <w15:chartTrackingRefBased/>
  <w15:docId w15:val="{7F12C646-FD2E-4C51-AC88-445B495D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1348</Words>
  <Characters>7689</Characters>
  <Application>Microsoft Office Word</Application>
  <DocSecurity>0</DocSecurity>
  <Lines>64</Lines>
  <Paragraphs>18</Paragraphs>
  <ScaleCrop>false</ScaleCrop>
  <Company>MultiDVD Team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duymaow@outlook.com</dc:creator>
  <cp:keywords/>
  <dc:description/>
  <cp:lastModifiedBy>duymaow@outlook.com</cp:lastModifiedBy>
  <cp:revision>5</cp:revision>
  <dcterms:created xsi:type="dcterms:W3CDTF">2024-01-15T03:47:00Z</dcterms:created>
  <dcterms:modified xsi:type="dcterms:W3CDTF">2024-01-15T06:56:00Z</dcterms:modified>
</cp:coreProperties>
</file>