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rPr/>
      </w:pPr>
      <w:r>
        <w:rPr>
          <w:rStyle w:val="Style24"/>
        </w:rPr>
        <w:t>Начало Первой мировой войны.</w:t>
      </w:r>
      <w:r>
        <w:rPr/>
        <w:t xml:space="preserve"> </w:t>
      </w:r>
    </w:p>
    <w:p>
      <w:pPr>
        <w:pStyle w:val="Style32"/>
        <w:spacing w:before="0" w:after="283"/>
        <w:rPr/>
      </w:pPr>
      <w:r>
        <w:rPr/>
        <w:t xml:space="preserve">28 июня 1914 г. в городе Сараево, входившем в состав аннексированной Австро- Венгрией Боснии и Герцеговины, сербский националист Гаврила Принцип убил наследника австро-венгерского престола эрцгерцога Франца Фердинанда, сторонника жесткой линии по отношению к Сербии. Обвинив в покушении сербское правительство, Австро-Венгрия предъявила ему ультиматум. Германский император Вильгельм II поддержал действия своего союзника. </w:t>
        <w:br/>
        <w:t xml:space="preserve">Сербское правительство выполнило все требования, предъявленные Австро- Венгрией, кроме пункта о про ведении расследования убийства австрийскими чиновниками, но соглашалось вести переговоры по данному пункту. Однако 28 июля Австро-Венгрия объявила Сербии войну и на следующий день начала бомбардировку Белграда. </w:t>
        <w:br/>
        <w:t xml:space="preserve">1 августа 1914 г. Германия объявила войну России, затем Франции. Нарушив нейтралитет Бельгии, немецкие войска повели наступление через ее территорию. В войну вступила Великобритания. На стороне Антанты выступили Черногория, Япония и Египет, а на стороне Германии и Австро-Венгрии - Болгария и Турция (Германию и ее союзников часто называют коалицией Центральных держав). </w:t>
        <w:br/>
        <w:t xml:space="preserve">Причинами войны стали противоречия между державами Антанты и Германии с Австро-Венгрией. Стремление захватить чужие и сохранить свои колонии в Африке и Азии стало одним из главных устремлений воюющих сторон. Немалую роль сыграли и территориальные споры в самой Европе. Между державами существовали и огромные торгово-экономические противоречия, они боролись за сферы сбыта своей продукции и за источники сырья. Инициатором войны выступил германский блок, считавший себя обделенным во всех отношениях. </w:t>
      </w:r>
    </w:p>
    <w:p>
      <w:pPr>
        <w:pStyle w:val="4"/>
        <w:spacing w:before="0" w:after="283"/>
        <w:rPr/>
      </w:pPr>
      <w:r>
        <w:rPr>
          <w:rStyle w:val="Style24"/>
        </w:rPr>
        <w:t>Военные действия в 1914 г.</w:t>
      </w:r>
    </w:p>
    <w:p>
      <w:pPr>
        <w:pStyle w:val="Style32"/>
        <w:spacing w:before="0" w:after="283"/>
        <w:jc w:val="left"/>
        <w:rPr/>
      </w:pPr>
      <w:r>
        <w:rPr/>
        <w:t xml:space="preserve">Основными фронтами, на которых уже в августе 1914 г. развернулись тяжелые бои, стали французский Западный и русский Восточный. На первом этапе войны, в начале сентября, главная группировка германских армий вышла к реке Марна между Парижем и Верденом, а затем форсировала ее. 6 сентября началось контрнаступление англо-французских войск на всем фронте от Парижа до Вердена. Только к 12 сентября германские войска закрепились за рекой Эна и на линии восточнее Реймса. 15 сентября союзники прекратили наступление. </w:t>
        <w:br/>
        <w:t xml:space="preserve">Неудачное немецкое наступление на Париж и поражение германских войск на Марне привели к провалу германского стратегического плана войны, рассчитанного на быстрый разгром противника на Западном фронте. От границы Швейцарии до Северного моря установился позиционный фронт. </w:t>
        <w:br/>
        <w:t xml:space="preserve">На Восточно-Европейском театре боевые действия начались 4-7 (17 - 20) августа. В ходе Восточно-Прусской операции l-я русская армия нанесла поражение германскому корпусу. Продолжая наступать, она разбила одну из германских армий. Одновременно 2-я русская армия начала движение во фланг и тыл немцам. Успешное наступление русских войск в Восточной Пруссии заставило германское командование перебросить дополнительные войска с Западного на Восточный фронт. Германские войска, воспользовавшись ошибками русского командования, не наладившего взаимодействие между l-й и 2-й армиями, сумели нанести тяжелое поражение сначала 2-й, а затем и l-й русским армиям. Русские войска отошли из Восточной Пруссии. </w:t>
        <w:br/>
        <w:t xml:space="preserve">Одновременно происходила битва в Галиции, в которой войска русского Юго-Западного фронта нанесли крупное поражение австро-венгерским войскам. Русские заняли Львов. Был блокирован австро-венгерский гарнизон крепости Перемышль, передовые русские части вышли к предгорьям Карпат. </w:t>
        <w:br/>
        <w:t xml:space="preserve">Германское верховное командование спешно перебросило сюда крупные силы. Однако своевременная перегруппировка сил, произведенная русской Ставкой, позволила в ходе Варшавско-Ивангородской операции остановить наступление противника на Ивангород, а затем отразить удар на Варшаву. Вскоре стороны, исчерпав все возможности, перешли к обороне. </w:t>
        <w:br/>
        <w:t xml:space="preserve">10 августа Германия послала на Черное море для поддержки турецкого флота линейный крейсер «Гебен» и легкий крейсер «Бреслау». Турецкие и германские корабли внезапно обстреляли Севастополь, Одессу, Новороссийск и Феодосию. Россия, Великобритания и Франция объявили войну Турции. Россия выдвинула на границу с Турцией Кавказскую армию. В декабре 8-я турецкая армия перешла в наступление, но была разгромлена. </w:t>
      </w:r>
    </w:p>
    <w:p>
      <w:pPr>
        <w:pStyle w:val="Style32"/>
        <w:jc w:val="left"/>
        <w:rPr/>
      </w:pPr>
      <w:r>
        <w:rPr>
          <w:rStyle w:val="Style24"/>
        </w:rPr>
        <w:t>Военные действия 1915 г.</w:t>
      </w:r>
      <w:r>
        <w:rPr/>
        <w:br/>
        <w:t xml:space="preserve"> Следующую кампанию германское командование решило целиком посвятить разгрому русских войск. Из Франции было переброшено почти 30 пехотных и 9 кавалерийских дивизии. В феврале 1915 г. русские войска в зимних условиях перешли Карпаты, а в марте после длительной осады взяли Перемышль. В плен сдалось около 120 тыс. солдат и офицеров противника. </w:t>
        <w:br/>
        <w:t xml:space="preserve">Однако пассивность западных союзников России в 1915 г. позволила германскому командованию перейти 19 апреля (2 мая) в наступление. Под натиском противника, обладавшего огромным превосходством в силах, оборона 3-й русской армии была прорвана в районе Горлице. Войска Юго-Западного фронта были вынуждены оставить Галицию. Одновременно германские войска наступали и в Прибалтике. Они заняли Либаву, вышли к Ковно. Чтобы избежать окружения, русские войска были вынуждены оставить Польшу. В ходе кампании 1915 г. Россия потеряла убитыми, ранеными и пленными около 2 млн. человек. </w:t>
        <w:br/>
        <w:t xml:space="preserve">В августе 1915 г. Николай II принял на себя верховное командование действующими войсками, надеясь своим авторитетом переломить ход событий. В октябре 1915 г. фронт установился на линии Рига - Барановичи - Дубно. </w:t>
        <w:br/>
        <w:t xml:space="preserve">На Западно-Европейском театре на протяжении всего 1915 г. обе стороны вели бои местного значения, не планируя крупных операций. В 1915 г. Антанта, пообещав удовлетворить территориальные претензии Италии полнее, чем предлагала Германия, привлекла эту страну на свою сторону. Итальянская армия начала наступление, но оно успеха не имело. В октябре 1915 г. в войну на стороне Центральных держав вступила Болгария. </w:t>
        <w:br/>
        <w:t xml:space="preserve">Осенью 1915 г. началось наступление австро-германских и болгарских войск на Сербию. Сербская армия сопротивлялась 2 месяца, а затем была вынуждена отступать в Албанию. Часть сербских войск была перевезена флотом Антанты на греческий остров Корфу. </w:t>
        <w:br/>
        <w:t xml:space="preserve">Кампания 1915 г. не оправдала надежд обеих враждующих коалиций, но ее ход был более благоприятен для Антанты. Германское командование, не сумев ликвидировать Восточный фронт, оказалось в тяжелом положении. </w:t>
        <w:br/>
      </w:r>
      <w:r>
        <w:rPr>
          <w:rStyle w:val="Style24"/>
        </w:rPr>
        <w:t>Военные действия в 1916 г.</w:t>
      </w:r>
      <w:r>
        <w:rPr/>
        <w:br/>
        <w:t xml:space="preserve"> 21 февраля германское командование начало на Западном фронте Верденскую операцию. В ходе ожесточенных боев обе стороны понесли большие потери. Прорвать фронт немцы так и не смогли. </w:t>
        <w:br/>
        <w:t xml:space="preserve">На Восточно-Европейском театре 22 мая (4 июня) Юго-Западный фронт (командующий генерал А.А. Брусилов) перешел в решительное наступление. Оборона австро-германских войск была про рвана на глубину от 80 до 120 км. Командование Центральных держав срочно перебросило сюда 11 германских дивизий из Франции и 6 австро-венгерских дивизий из Италии. </w:t>
        <w:br/>
        <w:t xml:space="preserve">Наступление Юго-Западного фронта облегчило положение французов под Верденом, а также спасло от разгрома итальянскую армию и ускорило выступление Румынии на стороне стран Антанты. Однако действия Румынии были неудачны. Для оказания помощи Румынии образовался русский Румынский фронт. </w:t>
        <w:br/>
        <w:t xml:space="preserve">В июле англо-французские войска предприняли крупное наступление на реке Сомме. Оно продолжалось до середины ноября, но, несмотря на огромные потери, союзники продвинулись всего на 5 -15 км, так и не сумев прорвать германский фронт. </w:t>
        <w:br/>
        <w:t xml:space="preserve">Войска Кавказского фронта успешно провели ряд операций, в результате которых были заняты города Эрзурум, Трапезунд. </w:t>
        <w:br/>
        <w:t xml:space="preserve">В конце 1916 г. превосходство Антанты над странами германского блока стало очевидным. Германия была вынуждена обороняться на всех фронтах. </w:t>
        <w:br/>
      </w:r>
      <w:r>
        <w:rPr>
          <w:rStyle w:val="Style24"/>
        </w:rPr>
        <w:t>Военные действия в 1917-1918 гг.</w:t>
      </w:r>
      <w:r>
        <w:rPr/>
        <w:br/>
        <w:t xml:space="preserve"> Кампания 1917 г. готовилась и протекала в условиях роста революционного движения во всех странах, оказавшего большое влияние на ход войны в целом. </w:t>
        <w:br/>
        <w:t xml:space="preserve">В феврале 1917 г. в России вспыхнула революция. В июне 1917 г. было проведено наступление Юго-Западного фронта, закончившееся провалом. Последними военными операциями России были оборона Риги и оборона Моонзундских островов. </w:t>
        <w:br/>
        <w:t xml:space="preserve">После Октябрьской революции в России новое правительство 2(15) декабря 1917 г. заключило с германской коалицией перемирие. Революция в России сорвала стратегический план Антанты, рассчитанный на разгром Австро-Венгрии. Однако войска Центральных держав все же были вынуждены перейти к обороне. </w:t>
        <w:br/>
        <w:t xml:space="preserve">В марте 1918 г. началось крупное германское наступление во Франции. Германские войска прорвали оборону союзников на глубину до 60 км, но затем союзное командование, введя в бой резервы, ликвидировало прорыв. В конце мая германские армии нанесли удар севернее Рейна, и вышли на реку Марну, оказавшись менее чем в 70 км от Парижа. Здесь они были остановлены. 15 июля германское командование предприняло последнюю отчаянную попытку нанести поражение союзным армиям. Но второе Марнское сражение закончилось провалом. </w:t>
        <w:br/>
        <w:t xml:space="preserve">В августе 1918 г. англо-французские армии перешли в наступление, нанесли германским войскам крупное поражение. В сентябре началось общее наступление союзников на всем фронте. 9 ноября в Германии была свергнута монархия. 11 ноября 1918 г. Антанта заключила с Германией Компьенское перемирие. Германия признала себя побежденной. </w:t>
      </w:r>
    </w:p>
    <w:p>
      <w:pPr>
        <w:pStyle w:val="Style32"/>
        <w:jc w:val="left"/>
        <w:rPr/>
      </w:pPr>
      <w:r>
        <w:rPr/>
      </w:r>
    </w:p>
    <w:p>
      <w:pPr>
        <w:pStyle w:val="Style32"/>
        <w:jc w:val="left"/>
        <w:rPr/>
      </w:pPr>
      <w:r>
        <w:rPr/>
      </w:r>
    </w:p>
    <w:p>
      <w:pPr>
        <w:pStyle w:val="3"/>
        <w:spacing w:before="0" w:after="283"/>
        <w:rPr/>
      </w:pPr>
      <w:r>
        <w:rPr>
          <w:rStyle w:val="Style24"/>
        </w:rPr>
        <w:t>Война и общество</w:t>
      </w:r>
    </w:p>
    <w:p>
      <w:pPr>
        <w:pStyle w:val="4"/>
        <w:spacing w:before="0" w:after="283"/>
        <w:rPr/>
      </w:pPr>
      <w:r>
        <w:rPr>
          <w:rStyle w:val="Style24"/>
        </w:rPr>
        <w:t>Развитие военной техники в годы войны.</w:t>
      </w:r>
      <w:r>
        <w:rPr/>
        <w:t xml:space="preserve"> </w:t>
      </w:r>
    </w:p>
    <w:p>
      <w:pPr>
        <w:pStyle w:val="Style32"/>
        <w:spacing w:before="0" w:after="283"/>
        <w:jc w:val="left"/>
        <w:rPr/>
      </w:pPr>
      <w:r>
        <w:rPr/>
        <w:t xml:space="preserve">Первая мировая война дала мощный толчок для развития военной техники. С 1915 г. главной проблемой ведения военных действий становится прорыв позиционного фронта. Появление в 1916 г. танков и новых видов артиллерии сопровождения усилило огневую и ударную МОЩЬ наступающих войск. 15 сентября 1916 г. англичане впервые применили танки. При поддержке 18 танков пехота смогла ПРОДВИНУТЬСЯ на 2 км. Первым случаем массированного применения танков является сражение при Камбре 20 - 21 ноября 1917 Г., где действовало 378 танков. Внезапность и большое превосходство в силах и средствах позволили английским войскам прорвать немецкую оборону. Однако оторвавшиеся от пехоты и кавалерии танки понесли большие потери. </w:t>
        <w:br/>
        <w:t xml:space="preserve">Война дала резкий толчок развитию авиации. Первоначально самолеты наряду с аэростатами служили средством разведки и корректировки артиллерийского огня. Затем на самолеты стали ставить пулеметы и подвешивать бомбы. </w:t>
        <w:br/>
        <w:t xml:space="preserve">Наиболее известными самолетами были немецкий «Фоккер», английский «Сопвич» И французские «Фарман», «Вуазен» и «Ньюпор». Военные самолеты в России строились в основном по французским образцам, но были и собственные разработки. Так, в 1913 г. был построен тяжелый 4-моторный самолет И.Сикорского «Илья Муромец», поднимавший до 800 кг бомб и вооруженный 3 -7 пулеметами. </w:t>
        <w:br/>
        <w:t xml:space="preserve">Качественно новым видом вооружений было химическое оружие. В апреле 1915 г. под Ипром немцами из баллонов было выпущено 180 т хлора. В результате атаки было поражено около 15 тыс. человек, из них 5 тыс. погибло. Столь большие потери от сравнительно малотоксичного хлора были вызваны отсутствием средств защиты, первые образцы которых появились лишь год спустя. 12 апреля 1917 г. в районе г. Ипра немцами был применен горчичный газ (иприт). Всего отравляющими веществами в годы войны было поражено около 1 млн. человек. </w:t>
        <w:br/>
      </w:r>
      <w:r>
        <w:rPr>
          <w:rStyle w:val="Style24"/>
        </w:rPr>
        <w:t>Государственное регулирование экономики.</w:t>
      </w:r>
      <w:r>
        <w:rPr/>
        <w:t xml:space="preserve"> </w:t>
        <w:br/>
        <w:t xml:space="preserve">Во всех воюющих странах для регулирования экономики были созданы государственные военно-экономические управления, которые поставили под свой контроль промышленность и сельское хозяйство. Государственные органы распределяли заказы и сырье, распоряжались продукцией предприятий. Эти органы не только руководили производственным процессом, но и регулировали условия труда, зарплату и т.д. В целом государственное вмешательство в экономику в годы войны дало зримый эффект. Это породило представление о благотворности такой политики. </w:t>
        <w:br/>
        <w:t xml:space="preserve">В России относительно слабое развитие тяжелой индустрии не могло не сказаться на снабжении армии. Несмотря на перевод рабочих на положение военнослужащих, рост военной продукции на первых порах был незначителен. Поставка вооружения и боеприпасов от союзников осуществлялась в крайне ограниченном количестве. Для налаживания военного производства правительство перешло к секвестрованию (передаче государству) крупных военных заводов и банков. Для собственников это явилось колоссальным источником доходов. </w:t>
        <w:br/>
        <w:t xml:space="preserve">Когда выявились крупные злоупотребления чиновников в снабжении фронтов всем необходимым, правительство пошло на создание комитетов и совещаний, которые должны были заниматься военными заказами. Но на практике это привело лишь к  распределению военных заказов и выдаче денежных субсидий. </w:t>
        <w:br/>
        <w:t xml:space="preserve">Из-за массовой мобилизации крестьян в армию в России резко сократился сбор хлеба, и возросла стоимость его обработки. Значительная часть лошадей и рогатого скота также была реквизирована в качестве тягловой силы и для питания армии. Продовольственное положение резко ухудшил ось, процветала спекуляция и росли цены на товары первой необходимости. Начался голод. </w:t>
        <w:br/>
      </w:r>
      <w:r>
        <w:rPr>
          <w:rStyle w:val="Style24"/>
        </w:rPr>
        <w:t>Общественное мнение в годы войны.</w:t>
      </w:r>
      <w:r>
        <w:rPr/>
        <w:t xml:space="preserve"> </w:t>
        <w:br/>
        <w:t>Начало войны вызвало взрыв патриотических чувств во всех воюющих странах. Проходили массовые митинги в поддержку действий правительства. Однако уже к концу 1915 г. настроение населения воюющих стран стало постепенно меняться. Всюду росло стачечное движение, усиливалась оппозиция, в том числе парламентская. В России, где военные поражения 1915 г. резко обострили внутриполитическую обстановку, этот процесс протекал особенно бурно. Поражения вызвали у думской оппозиции желание вновь начать борьбу с самодержавным режимом, «не умеющим вести войну». Несколько думских групп во главе с партией кадетов объединились в «</w:t>
      </w:r>
      <w:r>
        <w:rPr>
          <w:rStyle w:val="Style22"/>
        </w:rPr>
        <w:t>Прогрессивный блок</w:t>
      </w:r>
      <w:r>
        <w:rPr/>
        <w:t xml:space="preserve">», целью которого стало создание кабинета общественного доверия, Т.е. правительства, опирающегося на думское большинство. </w:t>
        <w:br/>
        <w:t xml:space="preserve">Активизировалась деятельность групп в социал-демократических партиях, с самого начала выступавших с разной степенью категоричности против войны. 5-8 сентября 1915 г. состоялась Циммервальдская конференция таких групп. В ее работе участвовало 38 делегатов из России, Германии, Франции, Италии, Болгарии, Польши, Швеции, Норвегии и Нидерландов. Они выступили с заявлением против войны, призвали народы к миру. Около трети делегатов во главе с лидером российских большевиков В.И.Лениным посчитали этот призыв слишком мягким. Они высказались за превращение «империалистической войны в войну гражданскую», воспользовавшись тем, что в руках миллионов «пролетариев» находится оружие. </w:t>
        <w:br/>
        <w:t xml:space="preserve">На фронтах все чаще происходили случаи братания солдат противостоящих армий. Во время стачек выдвигались антивоенные лозунги. 1 мая 1916 г. в Берлине на массовой демонстрации лидер левых социал-демократов К.Либкнехт выступил с призывом «Долой войну!». </w:t>
        <w:br/>
        <w:t xml:space="preserve">В многонациональных странах усиливались национальные выступления. В июле 1916 г. в России началось Среднеазиатское восстание, окончательно подавленное лишь в 1917 г. 24 - 30 апреля 1916 г. вспыхнуло Ирландское восстание, жестоко подавленное англичанами. Происходили выступления в Австро-Венгрии. </w:t>
      </w:r>
    </w:p>
    <w:p>
      <w:pPr>
        <w:pStyle w:val="4"/>
        <w:spacing w:before="0" w:after="283"/>
        <w:rPr/>
      </w:pPr>
      <w:r>
        <w:rPr>
          <w:rStyle w:val="Style24"/>
        </w:rPr>
        <w:t>Итоги войны.</w:t>
      </w:r>
      <w:r>
        <w:rPr/>
        <w:t xml:space="preserve"> </w:t>
      </w:r>
    </w:p>
    <w:p>
      <w:pPr>
        <w:pStyle w:val="Style32"/>
        <w:spacing w:before="0" w:after="283"/>
        <w:rPr/>
      </w:pPr>
      <w:r>
        <w:rPr/>
        <w:t xml:space="preserve">Первая мировая война закончилась поражением Германии и ее союзников. </w:t>
      </w:r>
      <w:r>
        <w:rPr>
          <w:rStyle w:val="Style22"/>
        </w:rPr>
        <w:t>На Парижской мирной конференции</w:t>
      </w:r>
      <w:r>
        <w:rPr/>
        <w:t xml:space="preserve"> были подготовлены договоры. 28 июня 1919 г. был подписан </w:t>
      </w:r>
      <w:r>
        <w:rPr>
          <w:rStyle w:val="Style22"/>
        </w:rPr>
        <w:t>Версальский мирный договор</w:t>
      </w:r>
      <w:r>
        <w:rPr/>
        <w:t xml:space="preserve"> с Германией, 10 сентября - Сенжерменский мирный договор с Австрией, 27 ноября - Нейнский мирный договор с Болгарией, 4 июня - Трианонский мирный договор с Венгрией и 10 августа 1920 г. - Севрский мирный договор с Турцией. Парижская мирная конференция приняла решение об учреждении </w:t>
      </w:r>
      <w:r>
        <w:rPr>
          <w:rStyle w:val="Style22"/>
        </w:rPr>
        <w:t>Лиги Наций</w:t>
      </w:r>
      <w:r>
        <w:rPr/>
        <w:t xml:space="preserve">. Германия и ее союзники лишились значительных территорий, а также были принуждены существенно ограничить свои вооруженные силы и выплатить большие репарации. </w:t>
        <w:br/>
        <w:t xml:space="preserve">Послевоенное мирное урегулирование завершила Вашингтонская конференция, проходившая в 1921-1922 гг. Ее инициатор, США, неудовлетворенные результатами Парижской конференции, - сделали серьезную заявку на лидерство в западном мире. Так, США удалось добиться признания принципа «свободы морей», ослабить Великобританию в качестве великой морской державы, потеснить в Китае Японию, а также добиться утверждения принципа «равных возможностей». Тем не менее, позиции Японии на Дальнем Востоке и в Тихом океане оказались достаточно сильны. </w:t>
      </w:r>
    </w:p>
    <w:p>
      <w:pPr>
        <w:pStyle w:val="Style39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header="567" w:top="1134" w:footer="567" w:bottom="1134" w:gutter="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9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3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spacing w:before="0" w:after="0"/>
    </w:pPr>
    <w:rPr/>
  </w:style>
  <w:style w:type="paragraph" w:styleId="2">
    <w:name w:val="Heading 2"/>
    <w:basedOn w:val="Style31"/>
    <w:next w:val="Style32"/>
    <w:qFormat/>
    <w:pPr>
      <w:spacing w:before="0" w:after="0"/>
    </w:pPr>
    <w:rPr/>
  </w:style>
  <w:style w:type="paragraph" w:styleId="3">
    <w:name w:val="Heading 3"/>
    <w:basedOn w:val="Style31"/>
    <w:next w:val="Style32"/>
    <w:qFormat/>
    <w:pPr>
      <w:spacing w:before="0" w:after="0"/>
    </w:pPr>
    <w:rPr/>
  </w:style>
  <w:style w:type="paragraph" w:styleId="4">
    <w:name w:val="Heading 4"/>
    <w:basedOn w:val="Style31"/>
    <w:next w:val="Style32"/>
    <w:qFormat/>
    <w:pPr>
      <w:spacing w:before="0" w:after="0"/>
    </w:pPr>
    <w:rPr/>
  </w:style>
  <w:style w:type="paragraph" w:styleId="5">
    <w:name w:val="Heading 5"/>
    <w:basedOn w:val="Style31"/>
    <w:next w:val="Style32"/>
    <w:qFormat/>
    <w:pPr>
      <w:spacing w:before="0" w:after="0"/>
    </w:pPr>
    <w:rPr/>
  </w:style>
  <w:style w:type="paragraph" w:styleId="6">
    <w:name w:val="Heading 6"/>
    <w:basedOn w:val="Style31"/>
    <w:next w:val="Style32"/>
    <w:qFormat/>
    <w:pPr/>
    <w:rPr/>
  </w:style>
  <w:style w:type="paragraph" w:styleId="7">
    <w:name w:val="Heading 7"/>
    <w:basedOn w:val="Style31"/>
    <w:next w:val="Style32"/>
    <w:qFormat/>
    <w:pPr>
      <w:spacing w:before="0" w:after="0"/>
    </w:pPr>
    <w:rPr/>
  </w:style>
  <w:style w:type="paragraph" w:styleId="8">
    <w:name w:val="Heading 8"/>
    <w:basedOn w:val="Style31"/>
    <w:next w:val="Style32"/>
    <w:qFormat/>
    <w:pPr>
      <w:spacing w:before="0" w:after="0"/>
    </w:pPr>
    <w:rPr/>
  </w:style>
  <w:style w:type="paragraph" w:styleId="9">
    <w:name w:val="Heading 9"/>
    <w:basedOn w:val="Style31"/>
    <w:next w:val="Style32"/>
    <w:qFormat/>
    <w:p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Indent"/>
    <w:basedOn w:val="Style32"/>
    <w:qFormat/>
    <w:pPr>
      <w:ind w:left="0" w:right="0" w:hanging="0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spacing w:before="0" w:after="0"/>
    </w:pPr>
    <w:rPr/>
  </w:style>
  <w:style w:type="paragraph" w:styleId="11">
    <w:name w:val="Начало нумерованного списка 1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spacing w:before="0" w:after="0"/>
      <w:ind w:left="0" w:right="0" w:hanging="0"/>
    </w:pPr>
    <w:rPr/>
  </w:style>
  <w:style w:type="paragraph" w:styleId="12">
    <w:name w:val="Конец нумерованного списка 1"/>
    <w:basedOn w:val="Style33"/>
    <w:next w:val="ListBullet4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2">
    <w:name w:val="Конец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33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Начало маркированного списка 1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spacing w:before="0" w:after="0"/>
      <w:ind w:left="0" w:right="0" w:hanging="0"/>
    </w:pPr>
    <w:rPr/>
  </w:style>
  <w:style w:type="paragraph" w:styleId="15">
    <w:name w:val="Конец маркированного списка 1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4">
    <w:name w:val="Начало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25">
    <w:name w:val="Конец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4">
    <w:name w:val="Начало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35">
    <w:name w:val="Конец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Начало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Конец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Начало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Конец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6">
    <w:name w:val="Index 2"/>
    <w:basedOn w:val="Style35"/>
    <w:pPr>
      <w:ind w:left="0" w:right="0" w:hanging="0"/>
    </w:pPr>
    <w:rPr/>
  </w:style>
  <w:style w:type="paragraph" w:styleId="36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TOAHeading">
    <w:name w:val="TOA Heading"/>
    <w:basedOn w:val="Style31"/>
    <w:next w:val="17"/>
    <w:qFormat/>
    <w:pPr>
      <w:ind w:left="0" w:right="0" w:hanging="0"/>
    </w:pPr>
    <w:rPr/>
  </w:style>
  <w:style w:type="paragraph" w:styleId="17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4"/>
    <w:qFormat/>
    <w:pPr/>
    <w:rPr/>
  </w:style>
  <w:style w:type="paragraph" w:styleId="Style58">
    <w:name w:val="Таблица"/>
    <w:basedOn w:val="Style34"/>
    <w:qFormat/>
    <w:pPr/>
    <w:rPr/>
  </w:style>
  <w:style w:type="paragraph" w:styleId="Style59">
    <w:name w:val="Текст"/>
    <w:basedOn w:val="Style34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112">
    <w:name w:val="Маркированный список 1"/>
    <w:qFormat/>
  </w:style>
  <w:style w:type="numbering" w:styleId="29">
    <w:name w:val="Маркированный список 2"/>
    <w:qFormat/>
  </w:style>
  <w:style w:type="numbering" w:styleId="39">
    <w:name w:val="Маркированный список 3"/>
    <w:qFormat/>
  </w:style>
  <w:style w:type="numbering" w:styleId="48">
    <w:name w:val="Маркированный список 4"/>
    <w:qFormat/>
  </w:style>
  <w:style w:type="numbering" w:styleId="58">
    <w:name w:val="Маркированный список 5"/>
    <w:qFormat/>
  </w:style>
  <w:style w:type="numbering" w:styleId="113">
    <w:name w:val="Нумерованный 1)"/>
    <w:qFormat/>
  </w:style>
  <w:style w:type="numbering" w:styleId="Style72">
    <w:name w:val="Нумерованный а)"/>
    <w:qFormat/>
  </w:style>
  <w:style w:type="numbering" w:styleId="Style7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LibreOffice/6.2.7.1$Linux_X86_64 LibreOffice_project/20$Build-1</Application>
  <Pages>6</Pages>
  <Words>2124</Words>
  <Characters>13701</Characters>
  <CharactersWithSpaces>15864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2020-03-23T16:47:28Z</dcterms:created>
  <dc:creator/>
  <dc:description/>
  <dc:language>ru-RU</dc:language>
  <cp:lastModifiedBy/>
  <dcterms:modified xsi:type="dcterms:W3CDTF">2020-03-26T15:03:04Z</dcterms:modified>
  <cp:revision>7</cp:revision>
  <dc:subject/>
  <dc:title>Default</dc:title>
</cp:coreProperties>
</file>