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подходы к диагностике и профилактике </w:t>
      </w:r>
      <w:proofErr w:type="spell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поведения подростков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  <w:r w:rsidRPr="000223DD">
        <w:rPr>
          <w:rFonts w:ascii="Times New Roman" w:hAnsi="Times New Roman" w:cs="Times New Roman"/>
          <w:sz w:val="28"/>
          <w:szCs w:val="28"/>
        </w:rPr>
        <w:t xml:space="preserve"> В статье рассматриваются теоретические и прикладные аспекты диагностики и профилактики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несовершеннолетних. Анализируются основные подходы к пониманию природы отклоняющегося поведения, определяются направления и этапы диагностической работы, дается обзор современного инструментария (включая «Навигатор профилактики» МГППУ и метод маркерного наблюдения). Особое внимание уделяется принципам организации превентивной деятельности и внедрению инновационных личностно-ориентированных технологий в работу образовательных учреждений.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0223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поведение, подростки, диагностика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поведения, профилактика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поведения, «Навигатор профилактики», психолого-педагогическое сопровождение.</w:t>
      </w:r>
      <w:bookmarkStart w:id="0" w:name="_GoBack"/>
      <w:bookmarkEnd w:id="0"/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поведение подростков относится к числу наиболее устойчивых и социально опасных явлений. В последние годы отмечается не только рост числа несовершеннолетних с различными формами отклонений, но и появление новых видов девиаций — рискованного поведения в </w:t>
      </w:r>
      <w:proofErr w:type="gramStart"/>
      <w:r w:rsidRPr="000223DD"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 w:rsidRPr="000223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несуицидальных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самоповреждений,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[1; 4]. Указом Президента РФ от 29.05.2017 период с 2018 по 2027 годы объявлен Десятилетием детства, что подчеркивает приоритетность задач по защите подрастающего поколения. Сегодня усилия государства и общества направлены на поиск эффективных социально-педагогических инноваций, способных сдержать рост девиаций [7].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>Ключевым условием эффективности профилактической работы выступает своевременная и научно обоснованная диагностика. Именно она становится фундаментом, на котором строятся коррекционные и реабилитационные программы [10].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Теоретические подходы к пониманию природы девиаций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В психологической науке сложились различные взгляды на природу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поведения. Каждый из подходов задает определенные ориентиры для диагностического поиска [10]:</w:t>
      </w:r>
    </w:p>
    <w:p w:rsidR="000223DD" w:rsidRPr="000223DD" w:rsidRDefault="000223DD" w:rsidP="000223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Психоаналитический подход (З. Фрейд):</w:t>
      </w:r>
      <w:r w:rsidRPr="000223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Девиантность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рассматривается как результат врожденных инстинктов, которые </w:t>
      </w:r>
      <w:r w:rsidRPr="000223DD">
        <w:rPr>
          <w:rFonts w:ascii="Times New Roman" w:hAnsi="Times New Roman" w:cs="Times New Roman"/>
          <w:sz w:val="28"/>
          <w:szCs w:val="28"/>
        </w:rPr>
        <w:lastRenderedPageBreak/>
        <w:t>общество вынуждено сдерживать. Диагностика направлена на выявление глубинных бессознательных конфликтов.</w:t>
      </w:r>
    </w:p>
    <w:p w:rsidR="000223DD" w:rsidRPr="000223DD" w:rsidRDefault="000223DD" w:rsidP="000223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 xml:space="preserve">Экзистенциальный подход (В. </w:t>
      </w:r>
      <w:proofErr w:type="spell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Франкл</w:t>
      </w:r>
      <w:proofErr w:type="spellEnd"/>
      <w:r w:rsidRPr="000223D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0223DD">
        <w:rPr>
          <w:rFonts w:ascii="Times New Roman" w:hAnsi="Times New Roman" w:cs="Times New Roman"/>
          <w:sz w:val="28"/>
          <w:szCs w:val="28"/>
        </w:rPr>
        <w:t> Отклоняющееся поведение связывается с утратой смысла жизни, экзистенциальным вакуумом. Диагностика должна выявлять наличие или отсутствие жизненных целей.</w:t>
      </w:r>
    </w:p>
    <w:p w:rsidR="000223DD" w:rsidRPr="000223DD" w:rsidRDefault="000223DD" w:rsidP="000223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Когнитивный подход (Дж. Миллер):</w:t>
      </w:r>
      <w:r w:rsidRPr="000223DD">
        <w:rPr>
          <w:rFonts w:ascii="Times New Roman" w:hAnsi="Times New Roman" w:cs="Times New Roman"/>
          <w:sz w:val="28"/>
          <w:szCs w:val="28"/>
        </w:rPr>
        <w:t xml:space="preserve"> Акцент делается на интерпретации личностью социальных ситуаций. Человек действует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>, если его когнитивные схемы допускают такое поведение.</w:t>
      </w:r>
    </w:p>
    <w:p w:rsidR="000223DD" w:rsidRPr="000223DD" w:rsidRDefault="000223DD" w:rsidP="000223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Индивидуальная психология (А. Адлер):</w:t>
      </w:r>
      <w:r w:rsidRPr="000223DD">
        <w:rPr>
          <w:rFonts w:ascii="Times New Roman" w:hAnsi="Times New Roman" w:cs="Times New Roman"/>
          <w:sz w:val="28"/>
          <w:szCs w:val="28"/>
        </w:rPr>
        <w:t> Источник девиаций — в чувстве неполноценности и неконструктивных способах его компенсации. Ключевым фактором выступает структура семьи.</w:t>
      </w:r>
    </w:p>
    <w:p w:rsidR="000223DD" w:rsidRPr="000223DD" w:rsidRDefault="000223DD" w:rsidP="000223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Бихевиоризм (Б. Скиннер):</w:t>
      </w:r>
      <w:r w:rsidRPr="000223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Девиантность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— результат научения, следствие воздействия среды. Диагностика направлена на анализ окружения и провоцирующих факторов.</w:t>
      </w:r>
    </w:p>
    <w:p w:rsidR="000223DD" w:rsidRPr="000223DD" w:rsidRDefault="000223DD" w:rsidP="000223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 xml:space="preserve">Гуманистический подход (К. </w:t>
      </w:r>
      <w:proofErr w:type="spell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Роджерс</w:t>
      </w:r>
      <w:proofErr w:type="spellEnd"/>
      <w:r w:rsidRPr="000223D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0223DD">
        <w:rPr>
          <w:rFonts w:ascii="Times New Roman" w:hAnsi="Times New Roman" w:cs="Times New Roman"/>
          <w:sz w:val="28"/>
          <w:szCs w:val="28"/>
        </w:rPr>
        <w:t xml:space="preserve"> Проблемное поведение возникает, когда заблокирован процесс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>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>Различные теории не противоречат, а взаимно дополняют друг друга, что требует комплексного подхода к диагностике, учитывающего как особенности социальной среды, так и индивидуально-психологические характеристики [10].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Направления и этапы диагностической работы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полидетерминированности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поведения, диагностика должна вестись в двух основных направлениях [5; 10]:</w:t>
      </w:r>
    </w:p>
    <w:p w:rsidR="000223DD" w:rsidRPr="000223DD" w:rsidRDefault="000223DD" w:rsidP="000223D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Диагностика социальной ситуации развития:</w:t>
      </w:r>
      <w:r w:rsidRPr="000223DD">
        <w:rPr>
          <w:rFonts w:ascii="Times New Roman" w:hAnsi="Times New Roman" w:cs="Times New Roman"/>
          <w:sz w:val="28"/>
          <w:szCs w:val="28"/>
        </w:rPr>
        <w:t xml:space="preserve"> изучение особенностей семейного воспитания (стили, дисфункции), статуса подростка в группе сверстников (социометрия), характера взаимодействия с педагогами, влияния неформальных групп и </w:t>
      </w:r>
      <w:proofErr w:type="gramStart"/>
      <w:r w:rsidRPr="000223DD">
        <w:rPr>
          <w:rFonts w:ascii="Times New Roman" w:hAnsi="Times New Roman" w:cs="Times New Roman"/>
          <w:sz w:val="28"/>
          <w:szCs w:val="28"/>
        </w:rPr>
        <w:t>интернет-среды</w:t>
      </w:r>
      <w:proofErr w:type="gramEnd"/>
      <w:r w:rsidRPr="000223DD">
        <w:rPr>
          <w:rFonts w:ascii="Times New Roman" w:hAnsi="Times New Roman" w:cs="Times New Roman"/>
          <w:sz w:val="28"/>
          <w:szCs w:val="28"/>
        </w:rPr>
        <w:t>.</w:t>
      </w:r>
    </w:p>
    <w:p w:rsidR="000223DD" w:rsidRPr="000223DD" w:rsidRDefault="000223DD" w:rsidP="000223D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Диагностика индивидуально-психологических особенностей:</w:t>
      </w:r>
      <w:r w:rsidRPr="000223DD">
        <w:rPr>
          <w:rFonts w:ascii="Times New Roman" w:hAnsi="Times New Roman" w:cs="Times New Roman"/>
          <w:sz w:val="28"/>
          <w:szCs w:val="28"/>
        </w:rPr>
        <w:t> выявление личностных черт, акцентуаций характера, эмоционально-волевой сферы (тревожность, агрессивность), самооценки, ценностных ориентаций.</w:t>
      </w:r>
      <w:proofErr w:type="gramEnd"/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исследователи предлагают многоуровневые диагностические программы. Так, Е.С. Палеха и О.А.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описывают трехэтапную модель [5]:</w:t>
      </w:r>
    </w:p>
    <w:p w:rsidR="000223DD" w:rsidRPr="000223DD" w:rsidRDefault="000223DD" w:rsidP="000223D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Первый этап:</w:t>
      </w:r>
      <w:r w:rsidRPr="000223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скрининговое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обследование учащихся «группы риска» с использованием стандартизированных тестов.</w:t>
      </w:r>
    </w:p>
    <w:p w:rsidR="000223DD" w:rsidRPr="000223DD" w:rsidRDefault="000223DD" w:rsidP="000223D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Второй этап:</w:t>
      </w:r>
      <w:r w:rsidRPr="000223DD">
        <w:rPr>
          <w:rFonts w:ascii="Times New Roman" w:hAnsi="Times New Roman" w:cs="Times New Roman"/>
          <w:sz w:val="28"/>
          <w:szCs w:val="28"/>
        </w:rPr>
        <w:t> углубленная диагностика с применением психолого-педагогического наблюдения и опросов ближайшего окружения.</w:t>
      </w:r>
    </w:p>
    <w:p w:rsidR="000223DD" w:rsidRPr="000223DD" w:rsidRDefault="000223DD" w:rsidP="000223D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Третий этап (инновационный):</w:t>
      </w:r>
      <w:r w:rsidRPr="000223DD">
        <w:rPr>
          <w:rFonts w:ascii="Times New Roman" w:hAnsi="Times New Roman" w:cs="Times New Roman"/>
          <w:sz w:val="28"/>
          <w:szCs w:val="28"/>
        </w:rPr>
        <w:t xml:space="preserve"> использование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психоречевых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методик, позволяющих анализировать речевую продукцию подростка для выявления скрытых признаков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девиантности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>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Методы и инструментарий диагностики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1. Метод наблюдения с использованием маркеров</w:t>
      </w:r>
      <w:proofErr w:type="gramStart"/>
      <w:r w:rsidRPr="000223D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223DD">
        <w:rPr>
          <w:rFonts w:ascii="Times New Roman" w:hAnsi="Times New Roman" w:cs="Times New Roman"/>
          <w:sz w:val="28"/>
          <w:szCs w:val="28"/>
        </w:rPr>
        <w:t xml:space="preserve">аиболее доступный для педагогов метод. Методика «Маркеры» предлагает фиксировать поведенческие и вербальные признаки по видам отклонений: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, суицидальное, агрессивное,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виктимное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поведение [9]. Интегративные индикаторы риска (потеря интереса к учебе, эмоциональная нестабильность, жестокость) позволяют оперативно выделить учащихся, требующих внимания специалистов [9].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2. Психодиагностические методики</w:t>
      </w:r>
      <w:proofErr w:type="gramStart"/>
      <w:r w:rsidRPr="000223D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0223DD">
        <w:rPr>
          <w:rFonts w:ascii="Times New Roman" w:hAnsi="Times New Roman" w:cs="Times New Roman"/>
          <w:sz w:val="28"/>
          <w:szCs w:val="28"/>
        </w:rPr>
        <w:t>ля углубленной диагностики специалистами используется широкий круг валидных методик [6; 10]:</w:t>
      </w:r>
    </w:p>
    <w:p w:rsidR="000223DD" w:rsidRPr="000223DD" w:rsidRDefault="000223DD" w:rsidP="000223D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Эмоциональная сфера:</w:t>
      </w:r>
      <w:r w:rsidRPr="000223DD">
        <w:rPr>
          <w:rFonts w:ascii="Times New Roman" w:hAnsi="Times New Roman" w:cs="Times New Roman"/>
          <w:sz w:val="28"/>
          <w:szCs w:val="28"/>
        </w:rPr>
        <w:t> Шкала явной тревожности CMAS (адаптация А.М. Прихожан).</w:t>
      </w:r>
    </w:p>
    <w:p w:rsidR="000223DD" w:rsidRPr="000223DD" w:rsidRDefault="000223DD" w:rsidP="000223D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Агрессивность:</w:t>
      </w:r>
      <w:r w:rsidRPr="000223DD">
        <w:rPr>
          <w:rFonts w:ascii="Times New Roman" w:hAnsi="Times New Roman" w:cs="Times New Roman"/>
          <w:sz w:val="28"/>
          <w:szCs w:val="28"/>
        </w:rPr>
        <w:t xml:space="preserve"> Опросник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Басса-Дарки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>, проективный тест «Рука».</w:t>
      </w:r>
    </w:p>
    <w:p w:rsidR="000223DD" w:rsidRPr="000223DD" w:rsidRDefault="000223DD" w:rsidP="000223D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Личностные особенности и предрасположенность к девиациям:</w:t>
      </w:r>
      <w:r w:rsidRPr="000223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Патохарактерологический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опросник А.Е.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, методика «Прогноз-2» (склонность к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делинквентности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>), тест СПА (склонность к зависимостям).</w:t>
      </w:r>
    </w:p>
    <w:p w:rsidR="000223DD" w:rsidRPr="000223DD" w:rsidRDefault="000223DD" w:rsidP="000223D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Межличностные отношения:</w:t>
      </w:r>
      <w:r w:rsidRPr="000223DD">
        <w:rPr>
          <w:rFonts w:ascii="Times New Roman" w:hAnsi="Times New Roman" w:cs="Times New Roman"/>
          <w:sz w:val="28"/>
          <w:szCs w:val="28"/>
        </w:rPr>
        <w:t> Социометрия Дж. Морено.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gram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«Навигатор профилактики»</w:t>
      </w:r>
      <w:r w:rsidRPr="000223DD">
        <w:rPr>
          <w:rFonts w:ascii="Times New Roman" w:hAnsi="Times New Roman" w:cs="Times New Roman"/>
          <w:sz w:val="28"/>
          <w:szCs w:val="28"/>
        </w:rPr>
        <w:br/>
        <w:t>Современный инструмент, разработанный специалистами МГППУ и НМИЦ психиатрии им. В.П. Сербского, рекомендованный Министерством просвещения РФ [1; 4].</w:t>
      </w:r>
      <w:proofErr w:type="gramEnd"/>
      <w:r w:rsidRPr="000223DD">
        <w:rPr>
          <w:rFonts w:ascii="Times New Roman" w:hAnsi="Times New Roman" w:cs="Times New Roman"/>
          <w:sz w:val="28"/>
          <w:szCs w:val="28"/>
        </w:rPr>
        <w:t xml:space="preserve"> Включает актуальные виды девиаций: рискованное </w:t>
      </w:r>
      <w:r w:rsidRPr="000223DD">
        <w:rPr>
          <w:rFonts w:ascii="Times New Roman" w:hAnsi="Times New Roman" w:cs="Times New Roman"/>
          <w:sz w:val="28"/>
          <w:szCs w:val="28"/>
        </w:rPr>
        <w:lastRenderedPageBreak/>
        <w:t xml:space="preserve">поведение онлайн,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поведение, риск нападения на школу. Пакет материалов содержит навигатор, инструкцию и 8 памяток по различным видам отклоняющегося поведения. Структура позволяет быстро идентифицировать вид девиации и применить соответствующий алгоритм действий [1].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4. Проективные методы</w:t>
      </w:r>
      <w:proofErr w:type="gramStart"/>
      <w:r w:rsidRPr="000223D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223DD">
        <w:rPr>
          <w:rFonts w:ascii="Times New Roman" w:hAnsi="Times New Roman" w:cs="Times New Roman"/>
          <w:sz w:val="28"/>
          <w:szCs w:val="28"/>
        </w:rPr>
        <w:t xml:space="preserve"> работе с детьми, которые не всегда могут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переживания, эффективны арт-терапия,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>, песочная терапия. Анализ продуктов творческой деятельности помогает выявить скрытые проблемы [8].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 xml:space="preserve">Система профилактики </w:t>
      </w:r>
      <w:proofErr w:type="spell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поведения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>Профилактика представляет собой комплекс общих и специальных мероприятий, направленных на предупреждение отклоняющегося поведения. Общие меры включают улучшение социально-экономических условий и культурное развитие, специальные ориентированы на конкретные формы девиаций [7].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Принципы профилактической работы:</w:t>
      </w:r>
    </w:p>
    <w:p w:rsidR="000223DD" w:rsidRPr="000223DD" w:rsidRDefault="000223DD" w:rsidP="000223D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Системность и комплексность:</w:t>
      </w:r>
      <w:r w:rsidRPr="000223DD">
        <w:rPr>
          <w:rFonts w:ascii="Times New Roman" w:hAnsi="Times New Roman" w:cs="Times New Roman"/>
          <w:sz w:val="28"/>
          <w:szCs w:val="28"/>
        </w:rPr>
        <w:t> воздействие на все сферы жизни подростка на различных уровнях (государственном, правовом, социальном, педагогическом).</w:t>
      </w:r>
    </w:p>
    <w:p w:rsidR="000223DD" w:rsidRPr="000223DD" w:rsidRDefault="000223DD" w:rsidP="000223D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Многоаспектность:</w:t>
      </w:r>
      <w:r w:rsidRPr="000223DD">
        <w:rPr>
          <w:rFonts w:ascii="Times New Roman" w:hAnsi="Times New Roman" w:cs="Times New Roman"/>
          <w:sz w:val="28"/>
          <w:szCs w:val="28"/>
        </w:rPr>
        <w:t> сочетание личностно-ориентированного, поведенческого и средового подходов.</w:t>
      </w:r>
    </w:p>
    <w:p w:rsidR="000223DD" w:rsidRPr="000223DD" w:rsidRDefault="000223DD" w:rsidP="000223D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Легитимность и солидарность:</w:t>
      </w:r>
      <w:r w:rsidRPr="000223DD">
        <w:rPr>
          <w:rFonts w:ascii="Times New Roman" w:hAnsi="Times New Roman" w:cs="Times New Roman"/>
          <w:sz w:val="28"/>
          <w:szCs w:val="28"/>
        </w:rPr>
        <w:t> межведомственное взаимодействие при соблюдении прав несовершеннолетних.</w:t>
      </w:r>
    </w:p>
    <w:p w:rsidR="000223DD" w:rsidRPr="000223DD" w:rsidRDefault="000223DD" w:rsidP="000223D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 xml:space="preserve">Континуальность и </w:t>
      </w:r>
      <w:proofErr w:type="spell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дифференцированность</w:t>
      </w:r>
      <w:proofErr w:type="spellEnd"/>
      <w:r w:rsidRPr="000223D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223DD">
        <w:rPr>
          <w:rFonts w:ascii="Times New Roman" w:hAnsi="Times New Roman" w:cs="Times New Roman"/>
          <w:sz w:val="28"/>
          <w:szCs w:val="28"/>
        </w:rPr>
        <w:t> непрерывность процесса и гибкое применение методов [7].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Виды профилактики:</w:t>
      </w:r>
    </w:p>
    <w:p w:rsidR="000223DD" w:rsidRPr="000223DD" w:rsidRDefault="000223DD" w:rsidP="000223D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Первичная</w:t>
      </w:r>
      <w:proofErr w:type="gramEnd"/>
      <w:r w:rsidRPr="000223D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223DD">
        <w:rPr>
          <w:rFonts w:ascii="Times New Roman" w:hAnsi="Times New Roman" w:cs="Times New Roman"/>
          <w:sz w:val="28"/>
          <w:szCs w:val="28"/>
        </w:rPr>
        <w:t> охватывает всех подростков, направлена на создание благоприятной среды.</w:t>
      </w:r>
    </w:p>
    <w:p w:rsidR="000223DD" w:rsidRPr="000223DD" w:rsidRDefault="000223DD" w:rsidP="000223D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Вторичная:</w:t>
      </w:r>
      <w:r w:rsidRPr="000223DD">
        <w:rPr>
          <w:rFonts w:ascii="Times New Roman" w:hAnsi="Times New Roman" w:cs="Times New Roman"/>
          <w:sz w:val="28"/>
          <w:szCs w:val="28"/>
        </w:rPr>
        <w:t> работа с группой риска, раннее выявление и коррекция отклонений.</w:t>
      </w:r>
    </w:p>
    <w:p w:rsidR="000223DD" w:rsidRPr="000223DD" w:rsidRDefault="000223DD" w:rsidP="000223D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223D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Третичная</w:t>
      </w:r>
      <w:proofErr w:type="gramEnd"/>
      <w:r w:rsidRPr="000223D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223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подростков с устойчивыми формами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 [12].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Основные формы профилактической работы:</w:t>
      </w:r>
    </w:p>
    <w:p w:rsidR="000223DD" w:rsidRPr="000223DD" w:rsidRDefault="000223DD" w:rsidP="000223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Социально-педагогическая:</w:t>
      </w:r>
      <w:r w:rsidRPr="000223DD">
        <w:rPr>
          <w:rFonts w:ascii="Times New Roman" w:hAnsi="Times New Roman" w:cs="Times New Roman"/>
          <w:sz w:val="28"/>
          <w:szCs w:val="28"/>
        </w:rPr>
        <w:t xml:space="preserve"> деятельность школы и учреждений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(классные часы,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>, службы примирения).</w:t>
      </w:r>
    </w:p>
    <w:p w:rsidR="000223DD" w:rsidRPr="000223DD" w:rsidRDefault="000223DD" w:rsidP="000223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Семейная:</w:t>
      </w:r>
      <w:r w:rsidRPr="000223DD">
        <w:rPr>
          <w:rFonts w:ascii="Times New Roman" w:hAnsi="Times New Roman" w:cs="Times New Roman"/>
          <w:sz w:val="28"/>
          <w:szCs w:val="28"/>
        </w:rPr>
        <w:t> повышение компетентности родителей, коррекция стилей воспитания.</w:t>
      </w:r>
    </w:p>
    <w:p w:rsidR="000223DD" w:rsidRPr="000223DD" w:rsidRDefault="000223DD" w:rsidP="000223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Психологическая</w:t>
      </w:r>
      <w:proofErr w:type="gramEnd"/>
      <w:r w:rsidRPr="000223D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223DD">
        <w:rPr>
          <w:rFonts w:ascii="Times New Roman" w:hAnsi="Times New Roman" w:cs="Times New Roman"/>
          <w:sz w:val="28"/>
          <w:szCs w:val="28"/>
        </w:rPr>
        <w:t> тренинги жизненных навыков и стрессоустойчивости.</w:t>
      </w:r>
    </w:p>
    <w:p w:rsidR="000223DD" w:rsidRPr="000223DD" w:rsidRDefault="000223DD" w:rsidP="000223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223DD">
        <w:rPr>
          <w:rFonts w:ascii="Times New Roman" w:hAnsi="Times New Roman" w:cs="Times New Roman"/>
          <w:b/>
          <w:bCs/>
          <w:sz w:val="28"/>
          <w:szCs w:val="28"/>
        </w:rPr>
        <w:t>Медико-социальная</w:t>
      </w:r>
      <w:proofErr w:type="gramEnd"/>
      <w:r w:rsidRPr="000223D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223DD">
        <w:rPr>
          <w:rFonts w:ascii="Times New Roman" w:hAnsi="Times New Roman" w:cs="Times New Roman"/>
          <w:sz w:val="28"/>
          <w:szCs w:val="28"/>
        </w:rPr>
        <w:t> сопровождение подростков с расстройствами и зависимостями.</w:t>
      </w:r>
    </w:p>
    <w:p w:rsidR="000223DD" w:rsidRPr="000223DD" w:rsidRDefault="000223DD" w:rsidP="000223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Правовая и социально-культурная:</w:t>
      </w:r>
      <w:r w:rsidRPr="000223DD">
        <w:rPr>
          <w:rFonts w:ascii="Times New Roman" w:hAnsi="Times New Roman" w:cs="Times New Roman"/>
          <w:sz w:val="28"/>
          <w:szCs w:val="28"/>
        </w:rPr>
        <w:t> взаимодействие с органами правопорядка и организация досуга [12].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Методы и инновационный подход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>Наиболее эффективными методами признаются интерактивные технологии: социально-психологический тренинг, вовлечение в социально значимую деятельность (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, поисковые отряды), арт-терапия и методы семейной терапии [12]. Исследования показывают, что системная работа психологических служб снижает уровень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делинквентности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в 2-3 раза, а включенность в социально полезную деятельность — в 4-5 раз.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Современный инновационный подход к профилактике отличается отказом от пассивного назидания в пользу создания вовлекающей среды, где подросток становится субъектом собственного развития. Это реализуется </w:t>
      </w:r>
      <w:proofErr w:type="gramStart"/>
      <w:r w:rsidRPr="000223D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223DD">
        <w:rPr>
          <w:rFonts w:ascii="Times New Roman" w:hAnsi="Times New Roman" w:cs="Times New Roman"/>
          <w:sz w:val="28"/>
          <w:szCs w:val="28"/>
        </w:rPr>
        <w:t>:</w:t>
      </w:r>
    </w:p>
    <w:p w:rsidR="000223DD" w:rsidRPr="000223DD" w:rsidRDefault="000223DD" w:rsidP="000223D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>направленность на успешный результат в коллективной творческой деятельности;</w:t>
      </w:r>
    </w:p>
    <w:p w:rsidR="000223DD" w:rsidRPr="000223DD" w:rsidRDefault="000223DD" w:rsidP="000223D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>интеграцию с самоопределением подростка;</w:t>
      </w:r>
    </w:p>
    <w:p w:rsidR="000223DD" w:rsidRPr="000223DD" w:rsidRDefault="000223DD" w:rsidP="000223D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>внедрение новых управленческих технологий (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кейсирование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>, менеджмент) [16].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Этические аспекты диагностики и профилактики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Психолого-педагогическая диагностика и профилактика требуют неукоснительного соблюдения этических норм [10]. Специалист обязан </w:t>
      </w:r>
      <w:r w:rsidRPr="000223DD">
        <w:rPr>
          <w:rFonts w:ascii="Times New Roman" w:hAnsi="Times New Roman" w:cs="Times New Roman"/>
          <w:sz w:val="28"/>
          <w:szCs w:val="28"/>
        </w:rPr>
        <w:lastRenderedPageBreak/>
        <w:t>гарантировать конфиденциальность результатов, работать в интересах ребенка, не навешивать «ярлыков». Согласно рекомендациям Минздрава, именно школьный психолог должен выступать ключевой фигурой, доносящей до родителей и учителей информацию о выявленных рисках и необходимых мерах поддержки [8].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Своевременное выявление признаков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 — необходимое условие эффективной профилактики. Современная диагностика должна носить комплексный, многоуровневый характер, сочетая методы наблюдения, стандартизированного тестирования и экспертной оценки. Наличие утвержденных на федеральном уровне инструментов, таких как «Навигатор профилактики», позволяет унифицировать подходы и повысить качество работы специалистов.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 является одной из важнейших задач развития общества. Эффективность этой работы напрямую зависит от скоординированных действий всех социальных институтов. Наиболее перспективной представляется комплексная многоуровневая модель, сочетающая универсальные, селективные и индивидуализированные меры на основе личностно-ориентированного подхода. Она должна носить опережающий характер и быть направлена не только на предотвращение проблем, но и на раскрытие внутреннего потенциала личности ребенка.</w:t>
      </w:r>
    </w:p>
    <w:p w:rsidR="000223DD" w:rsidRP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0223DD" w:rsidRPr="000223DD" w:rsidRDefault="000223DD" w:rsidP="000223D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Богданович Н.В.,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Вихристюк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gramStart"/>
      <w:r w:rsidRPr="000223DD">
        <w:rPr>
          <w:rFonts w:ascii="Times New Roman" w:hAnsi="Times New Roman" w:cs="Times New Roman"/>
          <w:sz w:val="28"/>
          <w:szCs w:val="28"/>
        </w:rPr>
        <w:t>Дворянчиков</w:t>
      </w:r>
      <w:proofErr w:type="gramEnd"/>
      <w:r w:rsidRPr="000223DD">
        <w:rPr>
          <w:rFonts w:ascii="Times New Roman" w:hAnsi="Times New Roman" w:cs="Times New Roman"/>
          <w:sz w:val="28"/>
          <w:szCs w:val="28"/>
        </w:rPr>
        <w:t xml:space="preserve"> Н.В. и др. Навигатор профилактики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поведения: методические материалы по признакам девиаций, действиям специалистов... — М.: ФГБОУ ВО МГППУ, 2022.</w:t>
      </w:r>
    </w:p>
    <w:p w:rsidR="000223DD" w:rsidRPr="000223DD" w:rsidRDefault="000223DD" w:rsidP="000223D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психоречевой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диагностики лиц с признаками девиации в образовательной среде / Е.С. Палеха, О.А.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// Вестник Самарского юридического института. — 2023. — № 4 (55). — С. 113-121.</w:t>
      </w:r>
    </w:p>
    <w:p w:rsidR="000223DD" w:rsidRPr="000223DD" w:rsidRDefault="000223DD" w:rsidP="000223D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Методика выявления обучающихся с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поведением «Маркеры» / Памятка ГБУ НСО ОЦДК. — 2022.</w:t>
      </w:r>
    </w:p>
    <w:p w:rsidR="000223DD" w:rsidRPr="000223DD" w:rsidRDefault="000223DD" w:rsidP="000223D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Миронов Д.Д. Психолого-педагогическая диагностика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 // Научно-практический журнал. —</w:t>
      </w:r>
    </w:p>
    <w:p w:rsidR="000223DD" w:rsidRPr="000223DD" w:rsidRDefault="000223DD" w:rsidP="000223D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lastRenderedPageBreak/>
        <w:t xml:space="preserve">Памятка «Методики для выявления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поведения...» / ГБУ НСО ОЦДК; сост. Т.В. Позднякова. — 2022.</w:t>
      </w:r>
    </w:p>
    <w:p w:rsidR="000223DD" w:rsidRPr="000223DD" w:rsidRDefault="000223DD" w:rsidP="000223D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>Методические рекомендации по выявлению признаков нарушения настроения и тревоги в детском и подростковом возрасте / НМИЦ психиатрии и неврологии им. В.М. Бехтерева. — 2025.</w:t>
      </w:r>
    </w:p>
    <w:p w:rsidR="000223DD" w:rsidRPr="000223DD" w:rsidRDefault="000223DD" w:rsidP="000223D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223DD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0223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223DD">
        <w:rPr>
          <w:rFonts w:ascii="Times New Roman" w:hAnsi="Times New Roman" w:cs="Times New Roman"/>
          <w:sz w:val="28"/>
          <w:szCs w:val="28"/>
        </w:rPr>
        <w:t xml:space="preserve"> поведения подростков: современные подходы и инновационные практики / Сборник статей. — 2024.</w:t>
      </w:r>
    </w:p>
    <w:p w:rsidR="00A36069" w:rsidRDefault="00A36069"/>
    <w:sectPr w:rsidR="00A3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083"/>
    <w:multiLevelType w:val="multilevel"/>
    <w:tmpl w:val="D7B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7ABB"/>
    <w:multiLevelType w:val="multilevel"/>
    <w:tmpl w:val="38BC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719BD"/>
    <w:multiLevelType w:val="multilevel"/>
    <w:tmpl w:val="1646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D4F9F"/>
    <w:multiLevelType w:val="multilevel"/>
    <w:tmpl w:val="8ECE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6687F"/>
    <w:multiLevelType w:val="multilevel"/>
    <w:tmpl w:val="5B4C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C3B7F"/>
    <w:multiLevelType w:val="multilevel"/>
    <w:tmpl w:val="66AC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F53E2"/>
    <w:multiLevelType w:val="multilevel"/>
    <w:tmpl w:val="A4BC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07BCA"/>
    <w:multiLevelType w:val="multilevel"/>
    <w:tmpl w:val="6D9E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213147"/>
    <w:multiLevelType w:val="multilevel"/>
    <w:tmpl w:val="5AA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75ECF"/>
    <w:multiLevelType w:val="multilevel"/>
    <w:tmpl w:val="025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40751"/>
    <w:multiLevelType w:val="multilevel"/>
    <w:tmpl w:val="B47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9E2B2E"/>
    <w:multiLevelType w:val="multilevel"/>
    <w:tmpl w:val="81E4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25A11"/>
    <w:multiLevelType w:val="multilevel"/>
    <w:tmpl w:val="1F52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B6732"/>
    <w:multiLevelType w:val="multilevel"/>
    <w:tmpl w:val="5C4E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D94611"/>
    <w:multiLevelType w:val="multilevel"/>
    <w:tmpl w:val="695C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D3F13"/>
    <w:multiLevelType w:val="multilevel"/>
    <w:tmpl w:val="0652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03297"/>
    <w:multiLevelType w:val="multilevel"/>
    <w:tmpl w:val="120A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BB7A86"/>
    <w:multiLevelType w:val="multilevel"/>
    <w:tmpl w:val="6D0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5"/>
  </w:num>
  <w:num w:numId="5">
    <w:abstractNumId w:val="7"/>
  </w:num>
  <w:num w:numId="6">
    <w:abstractNumId w:val="12"/>
  </w:num>
  <w:num w:numId="7">
    <w:abstractNumId w:val="9"/>
  </w:num>
  <w:num w:numId="8">
    <w:abstractNumId w:val="8"/>
  </w:num>
  <w:num w:numId="9">
    <w:abstractNumId w:val="16"/>
  </w:num>
  <w:num w:numId="10">
    <w:abstractNumId w:val="17"/>
  </w:num>
  <w:num w:numId="11">
    <w:abstractNumId w:val="13"/>
  </w:num>
  <w:num w:numId="12">
    <w:abstractNumId w:val="10"/>
  </w:num>
  <w:num w:numId="13">
    <w:abstractNumId w:val="5"/>
  </w:num>
  <w:num w:numId="14">
    <w:abstractNumId w:val="14"/>
  </w:num>
  <w:num w:numId="15">
    <w:abstractNumId w:val="6"/>
  </w:num>
  <w:num w:numId="16">
    <w:abstractNumId w:val="0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F9"/>
    <w:rsid w:val="000223DD"/>
    <w:rsid w:val="00365DF9"/>
    <w:rsid w:val="00A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6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5D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6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5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2026-03-01T18:07:00Z</dcterms:created>
  <dcterms:modified xsi:type="dcterms:W3CDTF">2026-03-01T18:07:00Z</dcterms:modified>
</cp:coreProperties>
</file>