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856129"/>
          <w:kern w:val="36"/>
          <w:sz w:val="30"/>
          <w:szCs w:val="3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856129"/>
          <w:kern w:val="36"/>
          <w:sz w:val="30"/>
          <w:szCs w:val="30"/>
          <w:lang w:eastAsia="ru-RU"/>
        </w:rPr>
        <w:t xml:space="preserve">  </w:t>
      </w:r>
      <w:r w:rsidRPr="00FD2371">
        <w:rPr>
          <w:rFonts w:ascii="Arial" w:eastAsia="Times New Roman" w:hAnsi="Arial" w:cs="Arial"/>
          <w:b/>
          <w:bCs/>
          <w:color w:val="856129"/>
          <w:kern w:val="36"/>
          <w:sz w:val="30"/>
          <w:szCs w:val="30"/>
          <w:lang w:eastAsia="ru-RU"/>
        </w:rPr>
        <w:t>"Минеральные ресурсы России"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Выполнила: Никоненко Софья, учащаяся МКОУ «</w:t>
      </w:r>
      <w:proofErr w:type="spellStart"/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Эсто</w:t>
      </w:r>
      <w:proofErr w:type="spellEnd"/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-Алтайская СОШ им. </w:t>
      </w:r>
      <w:proofErr w:type="spellStart"/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Д.Н.Кугультинова</w:t>
      </w:r>
      <w:proofErr w:type="spellEnd"/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</w:t>
      </w:r>
      <w:proofErr w:type="spellStart"/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Яшалтинский</w:t>
      </w:r>
      <w:proofErr w:type="spellEnd"/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район Республика Калмыкия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Руководитель: Калинин В.М., учитель географии</w:t>
      </w:r>
    </w:p>
    <w:p w:rsidR="00FD2371" w:rsidRPr="00FD2371" w:rsidRDefault="00FD2371" w:rsidP="00FD2371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Введение</w:t>
      </w:r>
    </w:p>
    <w:p w:rsidR="00FD2371" w:rsidRPr="00FD2371" w:rsidRDefault="00FD2371" w:rsidP="00FD2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Минеральное сырье является материальной основой развития энергетики, промышленной и сельскохозяйственной индустрии. Поэтому проблема обеспечения общества минеральным сырьем и топливом стала одной из важнейших глобальных проблем современности.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Человечество длительное время черпает в огромных количествах минеральное сырье из общей кладовой - земных недр. Вследствие этого значительная часть богатых руд и месторождений, залегающих непосредственно у поверхности Земли или на небольших глубинах, уже истощены. Сегодня за каждую новую тонну приходится платить существенно дороже, чем вчера, а завтра придется платить еще дороже. Перед обществом встала серьезная и неотложная задача бережного и рационального расходования минеральных бога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тств пл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анеты.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этом отношении можно рассмотреть пример с бокситами - важнейшим стратегическим сырьем. Бокситы являются источником глинозема (окиси алюминия) - продукта, из которого восстанавливают металлический алюминий. Мировые ресурсы бокситов весьма невелики по сравнению с их потреблением. Поэтому серьезного внимания заслуживает возможность получения глинозема из не бокситового сырья. Так, основными не бокситовыми источниками глинозема являются нефелин и алунит, правда, в этом случае стоимость глинозема довольно высока.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Уже первые шаги человека были связанны с использованием различных видов минерального сырья.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Наши далекие предки впервые сознательно обратили внимание на самородные медь и золото.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Медь выплавляли из карбонатной руды на территории современной Турции за 7 тыс. лет до н.э. Особенно большое значение минеральное сырье приобрело в 20 веке. Его исключительная стратегическая роль проявилась в годы первой и второй мировых воин. Постепенно количество используемых элементов возрастало.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Так в древние времена человек довольствовался лишь 18 химическими элементами, в 18 веке - 29, в середине 20 в. - 80. Ныне с большим ускорением развиваются такие отрасли как атомная энергетика, электроника, лазеры, космонавтика, компьютерная техника и др. Это потребовало применения в технологии почти всех элементов таблицы Менделеева. На вовлечение новых видов минерального сырья и полноту его использования во все времена оказывал решающее влияние научно - технический прогресс.</w:t>
      </w:r>
    </w:p>
    <w:p w:rsidR="00FD2371" w:rsidRPr="00FD2371" w:rsidRDefault="00FD2371" w:rsidP="00FD2371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Классификация минеральных ресурсов</w:t>
      </w:r>
    </w:p>
    <w:p w:rsidR="00FD2371" w:rsidRPr="00FD2371" w:rsidRDefault="00FD2371" w:rsidP="00FD2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Под природными ресурсами принято понимать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тела и силы природы, которые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используются или могут быть использованы людьми.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минеральные ресурсы можно классифицировать по различным признакам. Так, например, по характеру промышленно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отраслевого использования полезные ископаемые условно подразделяются на ряд групп. Это топливно-энергетическое сырье, черные и цветные, благородные, редкие и редкоземельные металлы, химическое и агрохимическое сырье, техническое и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огнеупорное сырье, строительные материалы, драгоценные и поделочные камни, подземные воды и минеральные грязи.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 топливно-энергетическому сырью относят нефть, природный газ, каменный и бурый уголь, горючие сланцы и ядерное топливо (уран и торий).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Это основные источники энергии для большинства видов транспорта, тепловых и атомных электростанций, доменных печей и т.д. Все они, кроме ядерного топлива, используются в химической промышленности.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Велико значение в мировой экономике металлов, в первую очередь черных. К этой группе относятся железо и железные сплавы (сталь, чугун, ферросплавы), составляющие основу развития современного машиностроения и строительства.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группе цветных металлов относят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медь, свинец, цинк, алюминий, титан, хром, никель, кобальт, магний, олово.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Медь является вторым по значимости металлом. Главное ее производство - электрические провода. Широко используется свинец при производстве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антидетонаторных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присадок для повышения качества бензина.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 благородных металлов наибольшее значение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имеют платина, золото, серебро; меньшее - металлы платиновой группы (палладий,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иридий, родий, рутений, осмий).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Металлы этой группы обладают красивым внешним видом в изделиях; отсюда и происходит их название - «благородные».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группу редкоземельных металлов входят иттрий, лантан и лантаноиды (семейство из 14 химических элементов с атомным номером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85-71). Иттрий используется как легирующая добавка ко многим сплавам, применяемым в радиотехники. Окись лантана используется в оптических стеклах и является лазерным материалом.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Наиболее важными представителями химического и агрохимического сырья являются сера, соли, фосфориты и апатиты, плавиковый шпат. Ныне в мире вносится в почву более 120 мил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искусственных удобрений. Из серы также изготовляют серную кислоту. Из каменной соли (хлорид натрия) получают едкий натр, соду, хлорную известь и соляную кислоту.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Техническим и огнеупорным сырьем являются графит, пьезокварц, асбест, магнезит, слюда, технические алмазы, глины и т.д.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Многие горные породы используются как строительные материалы или как сырье для изготовления строительных материалов. Графит обладает высокой температурой плавления, поэтому его используют в литейном деле.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Среди драгоценных камней главными являются алмазы. Алмаз - самое твердое, самое прозрачное вещество в природе. Помимо алмазов, перворазрядными драгоценными камнями являются рубин, изумруд, сапфир и др.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Многие горные породы и минералы, имеющие красивую окраску и способные полироваться, являются поделочными камнями. Из них изготовляют вазы, шкату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лки и украшения.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Важное промышленное значение имеют подземные воды - геотермальные и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минераллизованные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Из них получают соль, йод, бром, тепло подземных вод используют теплицы, электростанции и др.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Академик А. Г.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Бетехтин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выделял следующие классы твердых минералов: самородные элементы, сернистые соединения (сульфиды), галоидные соединения, окислы и гидраты окислов, соли кислородных кислот.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 качестве самородных элементов встречаются золото, серебро, медь, платина, графит, алмазы, сера и др. К сульфидам (лат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ульфур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- сера) относятся соединения различных элементов с серой или соли сероводородной кислоты. Среди них важное значение имеют минералы, являющиеся рудами свинца (галенит), цинка (сфалерит), меди (халькопирит) и др. Галоиды (греч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алс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- соль) - это соли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голоидно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-водородных кислот HCI и HF. Среди них наиболее распространены хлористые и фтористые соединения: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NaCI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галит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KCI(сильвин) и плавиковый шпат.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Различные минералы обычно образуют устойчивые природные ассоциации, называемые горными породами. Это минеральные агрегаты определенного состава и строения, сформировавшиеся в результате проявления тех или иных геологических процессов. В зависимости от условий происхождения горные породы подразделяются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магматические, осадочные и метаморфические.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Магматические породы образуются в результате застывания расплавленной лавы на глубине (интрузивные) или на земной поверхности (эффузивные породы). Наиболее важными их компонентами являются окислы - кремнезем и глинозем.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Осадочные породы образуются за счет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переотложения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продуктов разрушения магматических (а также метаморфических и самих осадочных) пород. К химическим и биохимическим осадочным породам относятся бокситы, латериты, фосфориты, бурый железняк и др.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Метаморфические породы возникают в результате качественного изменения магматических и осадочных пород под воздействием высокого давления и температур. Так, глины по мере погружения на глубину, уплотняясь, превращаются в глинистые сланцы, а кварцевые пески и песчаники - в кварциты. Известняки превращаются в мраморы. В метаморфических породах содержатся многие ценные полезные ископаемые - железо, медь, свинец, цинк, золото, олово, вольфрам и др.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степени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разведанности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изученности запасы полезных ископаемых подразделяются на четыре категории - А, В, С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С2. Запасы категории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изучены и детально разведаны, В и С1 - разведаны с относительно меньшей детальностью. С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оценены предварительно.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Кроме того, выделяются прогнозные запасы для оценки новых месторождений, бассейнов и перспективных территорий. Разведанные и прогнозные запасы объединяются в общие геологические запасы.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Россия полностью обеспечена всеми видами минерального сырья и по их разведанным запасам занимает ведущее место среди крупнейших стран мира.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России сосредоточено более половины мировых запасов угля и торфа, 1/3 нефти и газа, 2/5 железных руд, 2/5 калийных солей, 1/4 фосфоритов и апатитов, 1/15 гидроэнергетических ресурсов и половина мировых запасов древесины.</w:t>
      </w:r>
    </w:p>
    <w:p w:rsidR="00FD2371" w:rsidRPr="00FD2371" w:rsidRDefault="00FD2371" w:rsidP="00FD2371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Значение минерального сырья в экономике России</w:t>
      </w:r>
    </w:p>
    <w:p w:rsidR="00FD2371" w:rsidRPr="00FD2371" w:rsidRDefault="00FD2371" w:rsidP="00FD2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Анализ развития мировой экономики показывает, что экономический рост развитых стран составляет 2-З %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Учитывая это, российская экономика должна иметь темп экономического роста 4-5 %. При этом заметим, что такой рост обеспечит сокращение отставания России от развитых стран по уровню ВВП на душу населения.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Экономический рост должен быть не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ниже указанных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выше темпов, и это может быть обеспечено за счет добычи, переработки и эксплуатации минерально-сырьевых ресурсов.</w:t>
      </w:r>
    </w:p>
    <w:p w:rsidR="00FD2371" w:rsidRPr="00FD2371" w:rsidRDefault="00FD2371" w:rsidP="00FD2371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Минерально-сырьевые ресурсы - важный потенциал для экономического развития страны.</w:t>
      </w:r>
    </w:p>
    <w:p w:rsidR="00FD2371" w:rsidRPr="00FD2371" w:rsidRDefault="00FD2371" w:rsidP="00FD2371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Всестороннее содействие развитию отечественной перерабатывающей промышленности на базе добывающего комплекса - главный резерв превращения России в относительно недалеком будущем в ведущую экономическую державу с высоким уровнем жизни для большинства населения.</w:t>
      </w:r>
    </w:p>
    <w:p w:rsidR="00FD2371" w:rsidRPr="00FD2371" w:rsidRDefault="00FD2371" w:rsidP="00FD2371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Анализ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экономических процессов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происходящих в мире, требует всесторонней государственной поддержки и создания на базе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ресурсодобывающих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предприятий крупных финансово-промышленных корпорации межотраслевого профиля, которые могли бы на равных конкурировать с транснациональными корпорациями Запада.</w:t>
      </w:r>
    </w:p>
    <w:p w:rsidR="00FD2371" w:rsidRPr="00FD2371" w:rsidRDefault="00FD2371" w:rsidP="00FD2371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Развитие добывающего комплекса должно регулироваться государством чисто рыночными методами, при этом государство должно всячески способствовать развитию перерабатывающей промышленности на базе добывающего комплекса.</w:t>
      </w:r>
    </w:p>
    <w:p w:rsidR="00FD2371" w:rsidRPr="00FD2371" w:rsidRDefault="00FD2371" w:rsidP="00FD2371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Состояние основных фондов и применяемых технологий добывающего комплекса страны с богатейшими запасами природных ресурсов таково, что они не могут в ближайшие годы обеспечить дополнительных значительных финансовых поступлений в бюджет страны для крупных государственных инвестиций в собственную перерабатывающую промышленность.</w:t>
      </w:r>
    </w:p>
    <w:p w:rsidR="00FD2371" w:rsidRPr="00FD2371" w:rsidRDefault="00FD2371" w:rsidP="00FD2371">
      <w:pPr>
        <w:numPr>
          <w:ilvl w:val="0"/>
          <w:numId w:val="2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Из-за низкой доли труда в себестоимости добываемого сырья и относительно высокой стоимости рабочего места в добывающих отраслях сырьевые ресурсы не могут быть основой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повышения жизненного уровня большинства населения страны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Суммарная ценность минерально-сырьевой базы России по разведанным и оцененным запасам всех видов полезных ископаемых составляет не менее 28 трлн. дол. США, однако оценка их рентабельной части составляет лишь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,5 трлн. дол. США.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Российский минерально-сырьевой комплекс играет важную роль во всех сферах жизнедеятельности государства:</w:t>
      </w:r>
    </w:p>
    <w:p w:rsidR="00FD2371" w:rsidRPr="00FD2371" w:rsidRDefault="00FD2371" w:rsidP="00FD2371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Обеспечивает устойчивое снабжение отраслей экономики минерально-сырьевыми ресурсами. Именно развитость сырьевой отрасли способствует формированию прочной промышленной базы, которая способна удовлетворить необходимые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потребности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 промышленности, так и сельского хозяйства.</w:t>
      </w:r>
    </w:p>
    <w:p w:rsidR="00FD2371" w:rsidRPr="00FD2371" w:rsidRDefault="00FD2371" w:rsidP="00FD2371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Вносит весомый вклад в формирование доходной части бюджета страны; его продукция продолжает оставаться основным источником валютных поступлений. Предприятия, входящие в состав минерально-сырьевого комплекса, обеспечивают более 50 % валового внутреннего продукта страны. Объемы экспортных поступлений в бюджет государства, которые прямо или косвенно обеспечиваются за счет разработки минерально-сырьевых бога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тств стр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аны, составляют 70 %.</w:t>
      </w:r>
    </w:p>
    <w:p w:rsidR="00FD2371" w:rsidRPr="00FD2371" w:rsidRDefault="00FD2371" w:rsidP="00FD2371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Составляет основу оборонного могущества страны. Развитая сырьевая база является необходимым условием для совершенствования военно-промышленного комплекса государства и создает необходимый стратегический запас и потенциал.</w:t>
      </w:r>
    </w:p>
    <w:p w:rsidR="00FD2371" w:rsidRPr="00FD2371" w:rsidRDefault="00FD2371" w:rsidP="00FD2371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Обеспечивает социальную стабильность. В России практически все крупные компании, входящие в состав минерально-сырьевого комплекса, или же связанные с ним, являются градообразующими. Таким образом, развитие данного сектора экономики будет обеспечивать повышение уровня благосостояния населения и снижение социальной напряженности.</w:t>
      </w:r>
    </w:p>
    <w:p w:rsidR="00FD2371" w:rsidRPr="00FD2371" w:rsidRDefault="00FD2371" w:rsidP="00FD2371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Способствует развитию интеграционных процессов между странами. Взаимное дополнение государств, в рамках единого экономического пространства, обеспечит обладание практически всеми видами полезных ископаемых, что будет оказывать очень большое влияние на мировом сырьевом рынке.</w:t>
      </w:r>
    </w:p>
    <w:p w:rsidR="00FD2371" w:rsidRPr="00FD2371" w:rsidRDefault="00FD2371" w:rsidP="00FD2371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Возможности и проблемы освоения минеральных ресурсов России</w:t>
      </w:r>
    </w:p>
    <w:p w:rsidR="00FD2371" w:rsidRPr="00FD2371" w:rsidRDefault="00FD2371" w:rsidP="00FD2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Сегодня, как в прошлые века, минерально-сырьевые ресурсы остаются незаменимой материальной основой развития общества. Но в последние десятилетия наметился ряд объективных тенденций, снижающих эффективность развития минерально-сырьевого комплекса. 20 век характеризуется небывалым ростом народонаселения и мирового общественного производства. Это обусловило значительное увеличение масштабов потребления минерального сырья и его добычи, достигшей в целом по миру 20 млрд. т. в год. При этом основной объем добычи приходится на неметаллическое сырье (строительные материалы, удобрения, и др.).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связи с этим наметилась тенденция к истощению наиболее легкодоступных и богатейших месторождений полезных ископаемых, залегающих на уже освоенных относительно небольших глубинах. Общество столкнулось с реальной угрозой нехватки минеральных ресурсов в перспективе. Это побудило ряд ученых выдвинуть на первый план фактор абсолютной физической ограниченности полезных ископаемых в недрах земного шара. Фактически речь идет об относительной ограниченности.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Она зависит от реальной возможности использования ресурсов, опирающихся на результаты геологоразведочных работ, научно - техническую базу добывающих отраслей, уровень цен на минеральное сырье, состояние международных отношений.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Относительное исчерпание поверхностных запасов минерального сырья предопределило возрастание глубинных поисков и добычи, ухудшение горно-геологических условий, выход в районы, более трудные для освоения, в частности в акватории морей и океанов, а также вовлечение в оборот сырья худшего качества и новых видов сырья. Это вызвало подорожание геологоразведочных работ и добычи полезных ископаемых, а также существенный рост цен на них.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Человечество не смогло бы достигнуть таких успехов в развитии минерально-сырьевого комплекса, если бы не опиралось на достижения научно - технического прогресса. В новых условиях, дальнейшее увеличение запасов минерального сырья тем более не может быть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обеспечена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 освоения новых методов поиска и разведки полезных ископаемых, их добычи, обогащения и переработки. Освоение больших глубин, нетрадиционных видов сырья, океанического дна, зоны вечной мерзлоты и т.д. требуют новых технических и технологических решений.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Разведка, добыча, переработка, транспортировка и потребление минерального сырья сопряжены с большими потерями и загрязнениями окружающей среды.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Снижение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отрицательного воздействия этих факторов на природу также зависит от активного внедрения в практику достижений научно-технической революции.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Экологические проблемы все более и более приковывают внимание людей. Большой ущерб способны нанести природе выбросы нефти в море. Подсчитано, например, что в моря и океаны ежегодно попадает 6 - 10 мил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нефти. Нефтяная пленка, покрывая поверхность моря, задерживает солнечную радиацию. А это приводит к химическому отравлению и гибели морских организмов. Причиной разлива нефти является крушение танкеров и бурение морских скважин.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транспортировке углей по железной дороге ветром разносится огромное количество угольной пыли и крошки. Вредные примеси уносятся в атмосферу при сжигании углей и нефтепродуктов. При этом серный ангидрид, соединяясь спорами воды, образует серную кислоту. Она выпадает в виде кислотных дождей и наносит ущерб почве, делая ее стерильной.</w:t>
      </w:r>
    </w:p>
    <w:p w:rsidR="00FD2371" w:rsidRPr="00FD2371" w:rsidRDefault="00FD2371" w:rsidP="00FD2371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Заключение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Таким образом, мы пришли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 выводу об огромной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ресурсообеспеченности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всевозможном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великим разнообразием минеральных ресурсов.</w:t>
      </w: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Для увеличения добычи и рентабельности переработки минеральных ресурсов, необходимо использовать современные средства и технологии.</w:t>
      </w:r>
    </w:p>
    <w:p w:rsidR="00FD2371" w:rsidRPr="00FD2371" w:rsidRDefault="00FD2371" w:rsidP="00FD23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успешного развития экономики страны необходима грамотная и целесообразная политика приведения этих ресурсов в целевое и рациональное использование, а также необходимость поддержания их экологического равновесия.</w:t>
      </w:r>
    </w:p>
    <w:p w:rsidR="00FD2371" w:rsidRPr="00FD2371" w:rsidRDefault="00FD2371" w:rsidP="00FD2371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b/>
          <w:bCs/>
          <w:color w:val="856129"/>
          <w:sz w:val="24"/>
          <w:szCs w:val="24"/>
          <w:lang w:eastAsia="ru-RU"/>
        </w:rPr>
        <w:t>Список литературы</w:t>
      </w:r>
    </w:p>
    <w:p w:rsidR="00FD2371" w:rsidRPr="00FD2371" w:rsidRDefault="00FD2371" w:rsidP="00FD2371">
      <w:pPr>
        <w:numPr>
          <w:ilvl w:val="0"/>
          <w:numId w:val="5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Экономическая география России, учебное пособие в 3-х частях, под ред. д-ра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экон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наук В. М.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Крашенникова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Москва, РТА, 1996 г. «Экономический потенциал таможенной территории России»</w:t>
      </w:r>
    </w:p>
    <w:p w:rsidR="00FD2371" w:rsidRPr="00FD2371" w:rsidRDefault="00FD2371" w:rsidP="00FD2371">
      <w:pPr>
        <w:numPr>
          <w:ilvl w:val="0"/>
          <w:numId w:val="5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Справочно-информационный материал, Москва, РТА, 1997 г. «Экономическая география России»,</w:t>
      </w:r>
    </w:p>
    <w:p w:rsidR="00FD2371" w:rsidRPr="00FD2371" w:rsidRDefault="00FD2371" w:rsidP="00FD2371">
      <w:pPr>
        <w:numPr>
          <w:ilvl w:val="0"/>
          <w:numId w:val="5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Учебник под ред.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Витяхина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Москва, РТА, 1999 г. «Российский статистический ежегодник»,</w:t>
      </w:r>
    </w:p>
    <w:p w:rsidR="00FD2371" w:rsidRPr="00FD2371" w:rsidRDefault="00FD2371" w:rsidP="00FD2371">
      <w:pPr>
        <w:numPr>
          <w:ilvl w:val="0"/>
          <w:numId w:val="5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«Географический атлас мира», «РОСМЭН», 1998 г.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Динков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В. А.</w:t>
      </w:r>
    </w:p>
    <w:p w:rsidR="00FD2371" w:rsidRPr="00FD2371" w:rsidRDefault="00FD2371" w:rsidP="00FD2371">
      <w:pPr>
        <w:numPr>
          <w:ilvl w:val="0"/>
          <w:numId w:val="5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«Нефтяная промышленность вчера, сегодня, завтра», Москва, ВНИИОЭНГ, 1988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.С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удо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 М.</w:t>
      </w:r>
    </w:p>
    <w:p w:rsidR="00FD2371" w:rsidRPr="00FD2371" w:rsidRDefault="00FD2371" w:rsidP="00FD2371">
      <w:pPr>
        <w:numPr>
          <w:ilvl w:val="0"/>
          <w:numId w:val="5"/>
        </w:numPr>
        <w:shd w:val="clear" w:color="auto" w:fill="FFFFFF"/>
        <w:spacing w:before="48" w:after="48" w:line="336" w:lineRule="atLeast"/>
        <w:ind w:left="24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«Кладовые Земли», Москва, «Знание», 1987 </w:t>
      </w:r>
      <w:proofErr w:type="spell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proofErr w:type="gramStart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.Г</w:t>
      </w:r>
      <w:proofErr w:type="gram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ребцов</w:t>
      </w:r>
      <w:proofErr w:type="spellEnd"/>
      <w:r w:rsidRPr="00FD23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В. Е. «Краткая характеристика экономических регионов России».</w:t>
      </w:r>
    </w:p>
    <w:p w:rsidR="000F32EB" w:rsidRPr="00FD2371" w:rsidRDefault="000F32EB">
      <w:pPr>
        <w:rPr>
          <w:rFonts w:ascii="Times New Roman" w:hAnsi="Times New Roman" w:cs="Times New Roman"/>
          <w:sz w:val="24"/>
          <w:szCs w:val="24"/>
        </w:rPr>
      </w:pPr>
    </w:p>
    <w:sectPr w:rsidR="000F32EB" w:rsidRPr="00FD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71A9"/>
    <w:multiLevelType w:val="multilevel"/>
    <w:tmpl w:val="6310B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F0C43"/>
    <w:multiLevelType w:val="multilevel"/>
    <w:tmpl w:val="430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831E7"/>
    <w:multiLevelType w:val="multilevel"/>
    <w:tmpl w:val="6056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165B4"/>
    <w:multiLevelType w:val="multilevel"/>
    <w:tmpl w:val="DF4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6723C3"/>
    <w:multiLevelType w:val="multilevel"/>
    <w:tmpl w:val="6938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BB"/>
    <w:rsid w:val="000F32EB"/>
    <w:rsid w:val="003950BB"/>
    <w:rsid w:val="007F554A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2502</Words>
  <Characters>14262</Characters>
  <Application>Microsoft Office Word</Application>
  <DocSecurity>0</DocSecurity>
  <Lines>118</Lines>
  <Paragraphs>33</Paragraphs>
  <ScaleCrop>false</ScaleCrop>
  <Company/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</dc:creator>
  <cp:keywords/>
  <dc:description/>
  <cp:lastModifiedBy>Mode</cp:lastModifiedBy>
  <cp:revision>5</cp:revision>
  <dcterms:created xsi:type="dcterms:W3CDTF">2026-03-03T10:47:00Z</dcterms:created>
  <dcterms:modified xsi:type="dcterms:W3CDTF">2026-03-03T14:05:00Z</dcterms:modified>
</cp:coreProperties>
</file>