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3B55" w14:textId="77777777" w:rsidR="00F77485" w:rsidRDefault="00F77485" w:rsidP="00F77485"/>
    <w:p w14:paraId="0C315DE6" w14:textId="270FE18D" w:rsidR="00F77485" w:rsidRPr="00F77485" w:rsidRDefault="00F77485" w:rsidP="00F774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7485">
        <w:rPr>
          <w:rFonts w:ascii="Times New Roman" w:hAnsi="Times New Roman" w:cs="Times New Roman"/>
          <w:b/>
          <w:bCs/>
          <w:sz w:val="28"/>
          <w:szCs w:val="28"/>
        </w:rPr>
        <w:t xml:space="preserve">Станислав Сергеевич </w:t>
      </w:r>
      <w:proofErr w:type="spellStart"/>
      <w:r w:rsidRPr="00F77485">
        <w:rPr>
          <w:rFonts w:ascii="Times New Roman" w:hAnsi="Times New Roman" w:cs="Times New Roman"/>
          <w:b/>
          <w:bCs/>
          <w:sz w:val="28"/>
          <w:szCs w:val="28"/>
        </w:rPr>
        <w:t>Хуланхов</w:t>
      </w:r>
      <w:proofErr w:type="spellEnd"/>
      <w:r w:rsidRPr="00F77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27BE8F" w14:textId="263A4B2E" w:rsidR="00F77485" w:rsidRPr="00F77485" w:rsidRDefault="00F77485" w:rsidP="00F774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7485">
        <w:rPr>
          <w:rFonts w:ascii="Times New Roman" w:hAnsi="Times New Roman" w:cs="Times New Roman"/>
          <w:b/>
          <w:bCs/>
          <w:sz w:val="28"/>
          <w:szCs w:val="28"/>
        </w:rPr>
        <w:t>Основные этапы работы над ансамблем в классе специального фортепиано</w:t>
      </w:r>
    </w:p>
    <w:p w14:paraId="0894D164" w14:textId="6792F798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Процесс работы над музыкальным произведением в классе фортепианного ансамбля можно подразделить на три взаимосвязанных этапа. Несмотря на то, что в реальной практике границы между ними зачастую размыты и один этап плавно перетекает в другой, такое разделение представляется оправданным. Планирование каждого этапа работы позволяет более четко формулировать конкретные задачи и яснее представить конечную цель — художественное воплощение произведения</w:t>
      </w:r>
    </w:p>
    <w:p w14:paraId="503199F5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Первый этап – ознакомительный.</w:t>
      </w:r>
    </w:p>
    <w:p w14:paraId="19EC216D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Главная задача: сформировать у участников ансамбля целостное представление о музыкальном сочинении.</w:t>
      </w:r>
    </w:p>
    <w:p w14:paraId="12CB08C6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На этом этапе работы возможно прослушивание записи нового для ансамбля произведения (если доступна) или исполнение частично партий преподавателем (насколько это возможно).</w:t>
      </w:r>
    </w:p>
    <w:p w14:paraId="121C53EC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Необходимо рассказать о стилистических особенностях, эпохе, жанре произведения. Предложить обучающимся самим найти интересные исторические факты из жизни и творчества композитора</w:t>
      </w:r>
    </w:p>
    <w:p w14:paraId="63CC3CDB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Проанализировать форму, тональный план, ритмические особенности музыкальной ткани.</w:t>
      </w:r>
    </w:p>
    <w:p w14:paraId="2D477946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Возможно чтение с листа в ансамбле с целью выявить технические сложности.</w:t>
      </w:r>
    </w:p>
    <w:p w14:paraId="2A04327F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В результате первого этапа должен сложиться ясный план действий по разучиванию произведения.  </w:t>
      </w:r>
    </w:p>
    <w:p w14:paraId="7E11F139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2. Техническое освоение (этап детальной проработки)</w:t>
      </w:r>
    </w:p>
    <w:p w14:paraId="116015AA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Главная задача этого этапа работы: преодолеть исполнительские технические сложности и добиться слаженности фортепианного ансамбля.</w:t>
      </w:r>
    </w:p>
    <w:p w14:paraId="2E2BDB46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Эффективность ансамбля напрямую зависит от качества предварительной индивидуальной проработки партий. Она подразумевает:</w:t>
      </w:r>
    </w:p>
    <w:p w14:paraId="6387CEF7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Детальный подбор аппликатуры, преодоление трудностей при исполнении пассажей, технически сложных эпизодов, скачков;</w:t>
      </w:r>
    </w:p>
    <w:p w14:paraId="6C1BBEF5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уточнение штрихов (легато, стаккато, портаменто и др.) и их унификация в ансамбле;</w:t>
      </w:r>
    </w:p>
    <w:p w14:paraId="7F79A60D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работа над динамическим балансом (соотношение голосов, выделение солирующих линий, выстраивание фактуры).</w:t>
      </w:r>
    </w:p>
    <w:p w14:paraId="78E43409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 Стоит уделить внимание и выразительности интонирования мелодии, нахождению смысловых акцентов, кульминаций, динамических оттенков и звуковых красок. Выстроить единство артикуляции и фразировки.</w:t>
      </w:r>
    </w:p>
    <w:p w14:paraId="65AD2C16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lastRenderedPageBreak/>
        <w:t>На этом этапе необходимо «разбить» произведение на фрагменты (по фразам, периодам), возможна нумерация разделов для удобства репетиций. Это облегчает работу над оттачиванием деталей, способствует лучшему запоминанию и ориентированию в тексте.</w:t>
      </w:r>
    </w:p>
    <w:p w14:paraId="3F813AB5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В результате тщательной подготовки по партиям произведение становится «удобным» для исполнения — технические препятствия устранены. Соединение участников ансамбля и переход к совместному исполнению возможен только при условии, что они достигли нужного уровня готовности и уверенно ориентируются в нотном тексте.</w:t>
      </w:r>
    </w:p>
    <w:p w14:paraId="5BB60F1D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Играя в ансамбле, при разучивании, отслеживать синхронное звучание партий, уравновешенность в силе звучания </w:t>
      </w:r>
      <w:proofErr w:type="spellStart"/>
      <w:r w:rsidRPr="00F77485">
        <w:rPr>
          <w:rFonts w:ascii="Times New Roman" w:hAnsi="Times New Roman" w:cs="Times New Roman"/>
          <w:sz w:val="24"/>
          <w:szCs w:val="24"/>
        </w:rPr>
        <w:t>primo</w:t>
      </w:r>
      <w:proofErr w:type="spellEnd"/>
      <w:r w:rsidRPr="00F774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7485">
        <w:rPr>
          <w:rFonts w:ascii="Times New Roman" w:hAnsi="Times New Roman" w:cs="Times New Roman"/>
          <w:sz w:val="24"/>
          <w:szCs w:val="24"/>
        </w:rPr>
        <w:t>secondo</w:t>
      </w:r>
      <w:proofErr w:type="spellEnd"/>
      <w:r w:rsidRPr="00F77485">
        <w:rPr>
          <w:rFonts w:ascii="Times New Roman" w:hAnsi="Times New Roman" w:cs="Times New Roman"/>
          <w:sz w:val="24"/>
          <w:szCs w:val="24"/>
        </w:rPr>
        <w:t>, согласованность штрихов, единство технических приемов, фразировки.</w:t>
      </w:r>
    </w:p>
    <w:p w14:paraId="726EB1CF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Участник ансамбля должен отказаться от привычной фокусировки слуха сольного исполнения -сейчас звучание его инструмента зависит уже не только от него, но и от звучания в целом обеих партий. В данном случае лишь только взаимного прислушивания партнеров друг к другу недостаточно. </w:t>
      </w:r>
      <w:proofErr w:type="gramStart"/>
      <w:r w:rsidRPr="00F77485">
        <w:rPr>
          <w:rFonts w:ascii="Times New Roman" w:hAnsi="Times New Roman" w:cs="Times New Roman"/>
          <w:sz w:val="24"/>
          <w:szCs w:val="24"/>
        </w:rPr>
        <w:t>Необходимо  непрерывное</w:t>
      </w:r>
      <w:proofErr w:type="gramEnd"/>
      <w:r w:rsidRPr="00F77485">
        <w:rPr>
          <w:rFonts w:ascii="Times New Roman" w:hAnsi="Times New Roman" w:cs="Times New Roman"/>
          <w:sz w:val="24"/>
          <w:szCs w:val="24"/>
        </w:rPr>
        <w:t xml:space="preserve"> слушание общего звучания в процессе исполнения.</w:t>
      </w:r>
    </w:p>
    <w:p w14:paraId="1BA85015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</w:p>
    <w:p w14:paraId="2314EF1A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</w:p>
    <w:p w14:paraId="75257822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3. Завершающий этап работы: от репетиционного процесса к сценическому воплощению.</w:t>
      </w:r>
    </w:p>
    <w:p w14:paraId="397E9954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Когда технические трудности преодолены, а текст партий усвоен, ансамбль переходит к решающей стадии — художественному воплощению. На этом этапе основной формой проведения занятий становится совместная репетиция. Репетиционный процесс неизбежно связан с многократным повторением </w:t>
      </w:r>
      <w:proofErr w:type="gramStart"/>
      <w:r w:rsidRPr="00F77485">
        <w:rPr>
          <w:rFonts w:ascii="Times New Roman" w:hAnsi="Times New Roman" w:cs="Times New Roman"/>
          <w:sz w:val="24"/>
          <w:szCs w:val="24"/>
        </w:rPr>
        <w:t>одного  и</w:t>
      </w:r>
      <w:proofErr w:type="gramEnd"/>
      <w:r w:rsidRPr="00F77485">
        <w:rPr>
          <w:rFonts w:ascii="Times New Roman" w:hAnsi="Times New Roman" w:cs="Times New Roman"/>
          <w:sz w:val="24"/>
          <w:szCs w:val="24"/>
        </w:rPr>
        <w:t xml:space="preserve"> того же фрагмента произведения. Однако важно избегать «механического проигрывания», которое притупляет внимание исполнителей. </w:t>
      </w:r>
    </w:p>
    <w:p w14:paraId="48CCF16C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Каждое повторение должно иметь конкретную задачу. Это может быть достижение идеальной синхронности в сложном пассаже, выравнивание динамического баланса между партиями или поиск интересных тембральных красок.</w:t>
      </w:r>
    </w:p>
    <w:p w14:paraId="7956A821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Исполнители должны четко понимать не только «что» они делают, но «почему» и «зачем». Именно осмысленная работа позволяет закрепить именно результат, а не просто автоматизм движений.</w:t>
      </w:r>
    </w:p>
    <w:p w14:paraId="0C7CE969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Работа в классе никогда не должна быть самоцелью. С самого начала важно понимать, что произведение будет вынесено на публику. На завершающих занятиях полезно смоделировать ситуацию концерта, проигрывая произведение целиком без остановок. Это приучает исполнителей «держать форму», сохранять эмоциональный тонус и находить выход из случайных погрешностей, не разрушая целостности </w:t>
      </w:r>
      <w:proofErr w:type="gramStart"/>
      <w:r w:rsidRPr="00F77485">
        <w:rPr>
          <w:rFonts w:ascii="Times New Roman" w:hAnsi="Times New Roman" w:cs="Times New Roman"/>
          <w:sz w:val="24"/>
          <w:szCs w:val="24"/>
        </w:rPr>
        <w:t>произведения  -</w:t>
      </w:r>
      <w:proofErr w:type="gramEnd"/>
      <w:r w:rsidRPr="00F77485">
        <w:rPr>
          <w:rFonts w:ascii="Times New Roman" w:hAnsi="Times New Roman" w:cs="Times New Roman"/>
          <w:sz w:val="24"/>
          <w:szCs w:val="24"/>
        </w:rPr>
        <w:t xml:space="preserve"> идти только вперед.</w:t>
      </w:r>
    </w:p>
    <w:p w14:paraId="2F131885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Осознание того, что интерпретация будет представлена слушателю, меняет само качество отношения к </w:t>
      </w:r>
      <w:proofErr w:type="gramStart"/>
      <w:r w:rsidRPr="00F77485">
        <w:rPr>
          <w:rFonts w:ascii="Times New Roman" w:hAnsi="Times New Roman" w:cs="Times New Roman"/>
          <w:sz w:val="24"/>
          <w:szCs w:val="24"/>
        </w:rPr>
        <w:t>ансамблю .</w:t>
      </w:r>
      <w:proofErr w:type="gramEnd"/>
      <w:r w:rsidRPr="00F77485">
        <w:rPr>
          <w:rFonts w:ascii="Times New Roman" w:hAnsi="Times New Roman" w:cs="Times New Roman"/>
          <w:sz w:val="24"/>
          <w:szCs w:val="24"/>
        </w:rPr>
        <w:t xml:space="preserve"> Исполнение становится более направленным, убедительным и масштабным.</w:t>
      </w:r>
    </w:p>
    <w:p w14:paraId="0AA062B6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Таким образом, переход от занятий в классе к выступлению на сцене требует от фортепианного </w:t>
      </w:r>
      <w:proofErr w:type="gramStart"/>
      <w:r w:rsidRPr="00F77485">
        <w:rPr>
          <w:rFonts w:ascii="Times New Roman" w:hAnsi="Times New Roman" w:cs="Times New Roman"/>
          <w:sz w:val="24"/>
          <w:szCs w:val="24"/>
        </w:rPr>
        <w:t>дуэта  трансформации</w:t>
      </w:r>
      <w:proofErr w:type="gramEnd"/>
      <w:r w:rsidRPr="00F77485">
        <w:rPr>
          <w:rFonts w:ascii="Times New Roman" w:hAnsi="Times New Roman" w:cs="Times New Roman"/>
          <w:sz w:val="24"/>
          <w:szCs w:val="24"/>
        </w:rPr>
        <w:t xml:space="preserve"> из «исполнителей партий» в единый организм.</w:t>
      </w:r>
    </w:p>
    <w:p w14:paraId="45F7A307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 xml:space="preserve">Следует отметить основные цели и задачи третьего этапа работы: </w:t>
      </w:r>
    </w:p>
    <w:p w14:paraId="48362540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Стремиться к выразительному, эмоционально насыщенному звучанию, где исполнение служит раскрытию замысла композитора;</w:t>
      </w:r>
    </w:p>
    <w:p w14:paraId="603FDCB1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 xml:space="preserve">уточнение интерпретационных деталей (агогика, динамика, темповые отклонения); </w:t>
      </w:r>
    </w:p>
    <w:p w14:paraId="0D026758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совместная проработка кульминаций, смысловых акцентов;</w:t>
      </w:r>
    </w:p>
    <w:p w14:paraId="304343CE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проведение репетиций в условиях, приближённых к концертным (исполнение целиком, без остановок);</w:t>
      </w:r>
    </w:p>
    <w:p w14:paraId="1F8D0F74" w14:textId="77777777" w:rsidR="00F77485" w:rsidRPr="00F77485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видео- или аудиозапись для анализа и коррекции исполнения;</w:t>
      </w:r>
    </w:p>
    <w:p w14:paraId="2D1B6E6C" w14:textId="019691E9" w:rsidR="000F77CB" w:rsidRDefault="00F77485" w:rsidP="00F77485">
      <w:pPr>
        <w:rPr>
          <w:rFonts w:ascii="Times New Roman" w:hAnsi="Times New Roman" w:cs="Times New Roman"/>
          <w:sz w:val="24"/>
          <w:szCs w:val="24"/>
        </w:rPr>
      </w:pPr>
      <w:r w:rsidRPr="00F77485">
        <w:rPr>
          <w:rFonts w:ascii="Times New Roman" w:hAnsi="Times New Roman" w:cs="Times New Roman"/>
          <w:sz w:val="24"/>
          <w:szCs w:val="24"/>
        </w:rPr>
        <w:t>•</w:t>
      </w:r>
      <w:r w:rsidRPr="00F77485">
        <w:rPr>
          <w:rFonts w:ascii="Times New Roman" w:hAnsi="Times New Roman" w:cs="Times New Roman"/>
          <w:sz w:val="24"/>
          <w:szCs w:val="24"/>
        </w:rPr>
        <w:tab/>
        <w:t>сфокусировать свое внимание именно на ансамблевом взаимодействии, сценической подаче, устойчивости исполнения при сценическом волнении.</w:t>
      </w:r>
    </w:p>
    <w:sectPr w:rsidR="000F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1"/>
    <w:rsid w:val="00012382"/>
    <w:rsid w:val="000F77CB"/>
    <w:rsid w:val="00677E71"/>
    <w:rsid w:val="00AC0B5B"/>
    <w:rsid w:val="00CA46C7"/>
    <w:rsid w:val="00F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570A"/>
  <w15:chartTrackingRefBased/>
  <w15:docId w15:val="{AA752DB6-3D71-4587-BFF3-DF73E84A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E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E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E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E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E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E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E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E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E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E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7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Хуланхова</dc:creator>
  <cp:keywords/>
  <dc:description/>
  <cp:lastModifiedBy>Валентина Хуланхова</cp:lastModifiedBy>
  <cp:revision>2</cp:revision>
  <dcterms:created xsi:type="dcterms:W3CDTF">2026-03-04T00:49:00Z</dcterms:created>
  <dcterms:modified xsi:type="dcterms:W3CDTF">2026-03-04T00:54:00Z</dcterms:modified>
</cp:coreProperties>
</file>