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E88FE" w14:textId="77777777" w:rsidR="009252EF" w:rsidRDefault="009252EF"/>
    <w:p w14:paraId="0FDA3BB7" w14:textId="77777777" w:rsidR="009252EF" w:rsidRDefault="0076718B">
      <w:pPr>
        <w:spacing w:after="60"/>
        <w:jc w:val="center"/>
      </w:pPr>
      <w:r>
        <w:rPr>
          <w:b/>
          <w:bCs/>
          <w:sz w:val="28"/>
          <w:szCs w:val="28"/>
        </w:rPr>
        <w:t>ИСПОЛЬЗОВАНИЕ ИИ-АССИСТЕНТОВ В РАЗВИТИИ</w:t>
      </w:r>
    </w:p>
    <w:p w14:paraId="42318661" w14:textId="77777777" w:rsidR="009252EF" w:rsidRDefault="0076718B">
      <w:pPr>
        <w:spacing w:after="60"/>
        <w:jc w:val="center"/>
      </w:pPr>
      <w:r>
        <w:rPr>
          <w:b/>
          <w:bCs/>
          <w:sz w:val="28"/>
          <w:szCs w:val="28"/>
        </w:rPr>
        <w:t>ИНОЯЗЫЧНОЙ КОМПЕТЕНЦИИ ОДАРЁННЫХ УЧАЩИХСЯ:</w:t>
      </w:r>
    </w:p>
    <w:p w14:paraId="00FCFD7D" w14:textId="77777777" w:rsidR="009252EF" w:rsidRDefault="0076718B">
      <w:pPr>
        <w:spacing w:after="60"/>
        <w:jc w:val="center"/>
      </w:pPr>
      <w:r>
        <w:rPr>
          <w:b/>
          <w:bCs/>
          <w:sz w:val="28"/>
          <w:szCs w:val="28"/>
        </w:rPr>
        <w:t>ПЕДАГОГИЧЕСКИЙ ПОТЕНЦИАЛ И ГРАНИЦЫ ПРИМЕНЕНИЯ</w:t>
      </w:r>
    </w:p>
    <w:p w14:paraId="04954FCC" w14:textId="77777777" w:rsidR="009252EF" w:rsidRDefault="009252EF"/>
    <w:p w14:paraId="6F22FF1A" w14:textId="6844A3D6" w:rsidR="009252EF" w:rsidRPr="00EB2919" w:rsidRDefault="00EB2919">
      <w:pPr>
        <w:spacing w:after="60"/>
        <w:jc w:val="center"/>
        <w:rPr>
          <w:lang w:val="ru-RU"/>
        </w:rPr>
      </w:pPr>
      <w:r>
        <w:rPr>
          <w:b/>
          <w:bCs/>
          <w:lang w:val="ru-RU"/>
        </w:rPr>
        <w:t>Моисеев М. М.</w:t>
      </w:r>
    </w:p>
    <w:p w14:paraId="2CA1846A" w14:textId="0AA7EAFF" w:rsidR="009252EF" w:rsidRDefault="0076718B">
      <w:pPr>
        <w:spacing w:after="60"/>
        <w:jc w:val="center"/>
      </w:pPr>
      <w:r>
        <w:t>студент 2 курса, направление</w:t>
      </w:r>
      <w:r w:rsidR="00B467C9">
        <w:rPr>
          <w:lang w:val="ru-RU"/>
        </w:rPr>
        <w:t xml:space="preserve"> 44.03.01</w:t>
      </w:r>
      <w:r>
        <w:t xml:space="preserve"> «Педагогическое образование»,</w:t>
      </w:r>
    </w:p>
    <w:p w14:paraId="4B61B13F" w14:textId="166EEE6A" w:rsidR="009252EF" w:rsidRDefault="0076718B">
      <w:pPr>
        <w:spacing w:after="60"/>
        <w:jc w:val="center"/>
      </w:pPr>
      <w:r>
        <w:t>профиль «</w:t>
      </w:r>
      <w:r w:rsidR="00B467C9">
        <w:rPr>
          <w:lang w:val="ru-RU"/>
        </w:rPr>
        <w:t xml:space="preserve">Иностранный (английский) </w:t>
      </w:r>
      <w:r>
        <w:t>язык»</w:t>
      </w:r>
    </w:p>
    <w:p w14:paraId="7DD99673" w14:textId="0D33FC5E" w:rsidR="009252EF" w:rsidRPr="00B467C9" w:rsidRDefault="00B467C9">
      <w:pPr>
        <w:spacing w:after="60"/>
        <w:jc w:val="center"/>
        <w:rPr>
          <w:lang w:val="ru-RU"/>
        </w:rPr>
      </w:pPr>
      <w:proofErr w:type="spellStart"/>
      <w:r>
        <w:rPr>
          <w:lang w:val="ru-RU"/>
        </w:rPr>
        <w:t>ФГДРиИЯ</w:t>
      </w:r>
      <w:proofErr w:type="spellEnd"/>
      <w:r>
        <w:rPr>
          <w:lang w:val="ru-RU"/>
        </w:rPr>
        <w:t xml:space="preserve"> ПИ СГУ имени Н. Г. </w:t>
      </w:r>
      <w:r w:rsidR="008863BB">
        <w:rPr>
          <w:lang w:val="ru-RU"/>
        </w:rPr>
        <w:t xml:space="preserve">Чернышевского </w:t>
      </w:r>
    </w:p>
    <w:p w14:paraId="1F6DAE71" w14:textId="44EAD44B" w:rsidR="009252EF" w:rsidRDefault="0076718B">
      <w:pPr>
        <w:spacing w:after="60"/>
        <w:jc w:val="center"/>
      </w:pPr>
      <w:r>
        <w:t xml:space="preserve">г. </w:t>
      </w:r>
      <w:r w:rsidR="008863BB">
        <w:rPr>
          <w:lang w:val="ru-RU"/>
        </w:rPr>
        <w:t>Саратов,</w:t>
      </w:r>
      <w:r>
        <w:t xml:space="preserve"> Россия</w:t>
      </w:r>
    </w:p>
    <w:p w14:paraId="4DC9F7D9" w14:textId="77777777" w:rsidR="009252EF" w:rsidRDefault="009252EF"/>
    <w:p w14:paraId="58360EA8" w14:textId="77777777" w:rsidR="009252EF" w:rsidRDefault="0076718B">
      <w:pPr>
        <w:pStyle w:val="1"/>
      </w:pPr>
      <w:r>
        <w:t>Аннотация</w:t>
      </w:r>
    </w:p>
    <w:p w14:paraId="2CDD202B" w14:textId="77777777" w:rsidR="009252EF" w:rsidRDefault="0076718B">
      <w:pPr>
        <w:spacing w:after="120" w:line="276" w:lineRule="auto"/>
        <w:ind w:firstLine="720"/>
        <w:jc w:val="both"/>
      </w:pPr>
      <w:r>
        <w:t xml:space="preserve">В статье рассматривается проблема интеграции ИИ-ассистентов — прежде всего крупных языковых моделей типа ChatGPT — в практику обучения английскому языку одарённых школьников. Одарённые учащиеся составляют особую категорию детей с особыми образовательными потребностями (ООП), чьи когнитивные характеристики одновременно открывают новые возможности для применения ИИ и создают специфические риски: когнитивное замещение, подавление критического мышления, снижение коммуникативной практики. В работе анализируются </w:t>
      </w:r>
      <w:r>
        <w:t>педагогический потенциал ИИ-инструментов применительно к данной группе учащихся, выявляются противоречия между декларируемыми преимуществами технологий и реальными образовательными рисками, а также формулируются принципы педагогически обоснованного применения ИИ в работе с одарёнными детьми.</w:t>
      </w:r>
    </w:p>
    <w:p w14:paraId="3A27E2FE" w14:textId="77777777" w:rsidR="009252EF" w:rsidRDefault="009252EF"/>
    <w:p w14:paraId="273C0E28" w14:textId="77777777" w:rsidR="009252EF" w:rsidRDefault="0076718B">
      <w:pPr>
        <w:spacing w:after="120" w:line="276" w:lineRule="auto"/>
        <w:ind w:firstLine="720"/>
        <w:jc w:val="both"/>
      </w:pPr>
      <w:r>
        <w:rPr>
          <w:i/>
          <w:iCs/>
        </w:rPr>
        <w:t>Ключевые слова: искусственный интеллект, ChatGPT, одарённые дети, особые образовательные потребности, обучение английскому языку, иноязычная компетенция, когнитивное замещение, критическое мышление.</w:t>
      </w:r>
    </w:p>
    <w:p w14:paraId="45F7CCE1" w14:textId="77777777" w:rsidR="009252EF" w:rsidRDefault="009252EF"/>
    <w:p w14:paraId="4E7B9DFE" w14:textId="77777777" w:rsidR="009252EF" w:rsidRDefault="0076718B">
      <w:pPr>
        <w:pStyle w:val="1"/>
      </w:pPr>
      <w:r>
        <w:t>1. Введение</w:t>
      </w:r>
    </w:p>
    <w:p w14:paraId="7768F356" w14:textId="77777777" w:rsidR="009252EF" w:rsidRDefault="0076718B">
      <w:pPr>
        <w:spacing w:after="120" w:line="276" w:lineRule="auto"/>
        <w:ind w:firstLine="720"/>
        <w:jc w:val="both"/>
      </w:pPr>
      <w:r>
        <w:t>Стремительное внедрение генеративного искусственного интеллекта в образовательную практику открыло новый горизонт дискуссий о педагогике иностранного языка. Только за период с января 2023 по декабрь 2024 года число эмпирических исследований, посвящённых применению ИИ в языковом обучении, удвоилось — с двенадцати до двадцати четырёх публикаций за восемь месяцев, а к концу 2024 года их количество, по оценкам аналитиков, превысило сорок работ [1]. Это указывает не просто на академический интерес, но на реальны</w:t>
      </w:r>
      <w:r>
        <w:t>й сдвиг в педагогической практике.</w:t>
      </w:r>
    </w:p>
    <w:p w14:paraId="104C10D2" w14:textId="77777777" w:rsidR="009252EF" w:rsidRDefault="0076718B">
      <w:pPr>
        <w:spacing w:after="120" w:line="276" w:lineRule="auto"/>
        <w:ind w:firstLine="720"/>
        <w:jc w:val="both"/>
      </w:pPr>
      <w:r>
        <w:lastRenderedPageBreak/>
        <w:t>Вместе с тем большинство исследований ориентированы либо на студентов вузов, либо на обучающихся с усреднёнными характеристиками. Одарённые школьники — категория детей с особыми образовательными потребностями (ООП) — остаются на периферии этого исследовательского поля. Между тем именно эта группа обнаруживает нетривиальное взаимодействие с ИИ-инструментами: высокие когнитивные способности создают одновременно наибольший потенциал и наибольший риск их применения.</w:t>
      </w:r>
    </w:p>
    <w:p w14:paraId="512E1564" w14:textId="77777777" w:rsidR="009252EF" w:rsidRDefault="0076718B">
      <w:pPr>
        <w:spacing w:after="120" w:line="276" w:lineRule="auto"/>
        <w:ind w:firstLine="720"/>
        <w:jc w:val="both"/>
      </w:pPr>
      <w:r>
        <w:t>Актуальность темы определяется несколькими факторами. Во-первых, одарённые дети составляют около 3–5% от общей детской популяции школьного возраста [2] и нуждаются в индивидуализированных образовательных стратегиях, которые стандартные EdTech-решения обеспечить не способны. Во-вторых, ИИ-ассистенты, предоставляя немедленную обратную связь и возможность автономного изучения языка, сначала кажутся идеальным инструментом для одарённых. Однако ряд исследований 2023–2025 годов фиксирует тревожную тенденцию: инте</w:t>
      </w:r>
      <w:r>
        <w:t>нсивное использование ИИ ведёт к когнитивному замещению и снижению критического мышления [3; 4; 5], а это прямо противоречит целям развития одарённости.</w:t>
      </w:r>
    </w:p>
    <w:p w14:paraId="6FF773A5" w14:textId="77777777" w:rsidR="009252EF" w:rsidRDefault="0076718B">
      <w:pPr>
        <w:spacing w:after="120" w:line="276" w:lineRule="auto"/>
        <w:ind w:firstLine="720"/>
        <w:jc w:val="both"/>
      </w:pPr>
      <w:r>
        <w:t>Цель данной статьи — на основе анализа актуальных исследований выявить педагогический потенциал и границы применения ИИ-ассистентов в развитии иноязычной компетенции одарённых учащихся, а также сформулировать принципы методически обоснованного их использования.</w:t>
      </w:r>
    </w:p>
    <w:p w14:paraId="031C6460" w14:textId="77777777" w:rsidR="009252EF" w:rsidRDefault="009252EF"/>
    <w:p w14:paraId="73436BD9" w14:textId="77777777" w:rsidR="009252EF" w:rsidRDefault="0076718B">
      <w:pPr>
        <w:pStyle w:val="1"/>
      </w:pPr>
      <w:r>
        <w:t>2. Теоретический обзор</w:t>
      </w:r>
    </w:p>
    <w:p w14:paraId="7C8D4DC8" w14:textId="77777777" w:rsidR="009252EF" w:rsidRDefault="0076718B">
      <w:pPr>
        <w:pStyle w:val="2"/>
      </w:pPr>
      <w:r>
        <w:t>2.1. Одарённые дети как особая категория ООП</w:t>
      </w:r>
    </w:p>
    <w:p w14:paraId="53EDDC47" w14:textId="77777777" w:rsidR="009252EF" w:rsidRDefault="0076718B">
      <w:pPr>
        <w:spacing w:after="120" w:line="276" w:lineRule="auto"/>
        <w:ind w:firstLine="720"/>
        <w:jc w:val="both"/>
      </w:pPr>
      <w:r>
        <w:t>В российской и международной педагогике одарённые дети входят в широкую категорию детей с особыми образовательными потребностями. Согласно «Саламанкской декларации» (ЮНЕСКО, 1994), к данной категории относятся в том числе «одарённые дети», что закрепило их право на специализированную педагогическую поддержку [6]. В российском контексте данный подход зафиксирован в Федеральном законе «Об образовании в Российской Федерации» (№ 273-ФЗ, 2012) и развит в материалах Минпросвещения России [7].</w:t>
      </w:r>
    </w:p>
    <w:p w14:paraId="67287BEA" w14:textId="77777777" w:rsidR="009252EF" w:rsidRDefault="0076718B">
      <w:pPr>
        <w:spacing w:after="120" w:line="276" w:lineRule="auto"/>
        <w:ind w:firstLine="720"/>
        <w:jc w:val="both"/>
      </w:pPr>
      <w:r>
        <w:t>Одарённость в педагогической литературе определяется как «комплекс задатков и способностей, которые потенциально при благоприятных условиях позволяют достичь значительных успехов в определённом виде деятельности» [2]. Применительно к изучению иностранного языка это выражается в высокой скорости усвоения лексики и грамматики, развитой металингвистической рефлексии и способности к межкультурному анализу.</w:t>
      </w:r>
    </w:p>
    <w:p w14:paraId="17269DF9" w14:textId="77777777" w:rsidR="009252EF" w:rsidRDefault="0076718B">
      <w:pPr>
        <w:spacing w:after="120" w:line="276" w:lineRule="auto"/>
        <w:ind w:firstLine="720"/>
        <w:jc w:val="both"/>
      </w:pPr>
      <w:r>
        <w:t xml:space="preserve">Однако одарённые учащиеся демонстрируют и характерные уязвимости: склонность к перфекционизму, неравномерное развитие (интеллект опережает эмоциональную регуляцию), потребность в постоянной интеллектуальной </w:t>
      </w:r>
      <w:r>
        <w:lastRenderedPageBreak/>
        <w:t>нагрузке и, как следствие, быстрая демотивация в условиях стандартизированных заданий [8]. Программы для одарённых детей, как подчёркивают отечественные исследователи, должны отличаться по содержанию, процессуальности и ожидаемому результату от обычных школьных программ [8].</w:t>
      </w:r>
    </w:p>
    <w:p w14:paraId="3F870464" w14:textId="77777777" w:rsidR="009252EF" w:rsidRDefault="0076718B">
      <w:pPr>
        <w:pStyle w:val="2"/>
      </w:pPr>
      <w:r>
        <w:t>2.2. ИИ-ассистенты в языковом обучении: задокументированный потенциал</w:t>
      </w:r>
    </w:p>
    <w:p w14:paraId="39C04D3D" w14:textId="77777777" w:rsidR="009252EF" w:rsidRDefault="0076718B">
      <w:pPr>
        <w:spacing w:after="120" w:line="276" w:lineRule="auto"/>
        <w:ind w:firstLine="720"/>
        <w:jc w:val="both"/>
      </w:pPr>
      <w:r>
        <w:t>Исследования последних двух лет убедительно демонстрируют широкий спектр возможностей ИИ в обучении английскому языку. Систематический обзор 49 эмпирических работ, опубликованных в 2023–2024 годах, показал, что генеративный ИИ применяется в языковом образовании по нескольким ключевым направлениям: формирование коммуникативных навыков, развитие письменной речи, словарная работа и персонализированная обратная связь [1].</w:t>
      </w:r>
    </w:p>
    <w:p w14:paraId="215FFFFE" w14:textId="77777777" w:rsidR="009252EF" w:rsidRDefault="0076718B">
      <w:pPr>
        <w:spacing w:after="120" w:line="276" w:lineRule="auto"/>
        <w:ind w:firstLine="720"/>
        <w:jc w:val="both"/>
      </w:pPr>
      <w:r>
        <w:t>Wei [9] в масштабном исследовании с применением смешанного метода зафиксировал, что ИИ-опосредованное языковое обучение значимо улучшает результаты, усиливает мотивацию к изучению второго языка и формирует самоуправляемое учебное поведение. Guilbault, Wang и McCormick [10] специально рассматривали применение ChatGPT в работе с одарёнными учащимися в средней школе и установили, что инструмент обеспечивает персонализацию обучения и выполняет функцию наставника при работе над сложными интеллектуальными проекта</w:t>
      </w:r>
      <w:r>
        <w:t>ми.</w:t>
      </w:r>
    </w:p>
    <w:p w14:paraId="7AEC7D26" w14:textId="77777777" w:rsidR="009252EF" w:rsidRDefault="0076718B">
      <w:pPr>
        <w:spacing w:after="120" w:line="276" w:lineRule="auto"/>
        <w:ind w:firstLine="720"/>
        <w:jc w:val="both"/>
      </w:pPr>
      <w:r>
        <w:t>С точки зрения теории усвоения второго языка (SLA), ИИ-инструменты поддерживают языковое усвоение на нескольких уровнях: обеспечивают доступ к понятному вводу (comprehensible input), создают условия для вывода (output), предоставляют корректирующую обратную связь и снижают аффективный барьер — тревожность при устной речи [11]. Li [12] подчёркивает, что ChatGPT обладает технологической основой для адаптации к индивидуальному стилю обучения каждого студента, что теоретически соответствует запросу одарённых на</w:t>
      </w:r>
      <w:r>
        <w:t xml:space="preserve"> дифференцированный подход.</w:t>
      </w:r>
    </w:p>
    <w:p w14:paraId="5D8A1EC0" w14:textId="77777777" w:rsidR="009252EF" w:rsidRDefault="0076718B">
      <w:pPr>
        <w:spacing w:after="120" w:line="276" w:lineRule="auto"/>
        <w:ind w:firstLine="720"/>
        <w:jc w:val="both"/>
      </w:pPr>
      <w:r>
        <w:t>Применительно к конкретным навыкам: в области письменной речи ChatGPT демонстрирует способность генерировать идеи, предлагать альтернативные формулировки и обеспечивать немедленную оценку грамматической корректности [13]. В области лексики исследование Hsu et al. [14] показало, что учащиеся, использующие ИИ-инструменты для изучения новых слов, значимо превосходят контрольные группы по показателям словарного запаса.</w:t>
      </w:r>
    </w:p>
    <w:p w14:paraId="16CAA703" w14:textId="77777777" w:rsidR="009252EF" w:rsidRDefault="0076718B">
      <w:pPr>
        <w:pStyle w:val="2"/>
      </w:pPr>
      <w:r>
        <w:t>2.3. Противоречия и риски: почему стандартные инструменты не работают для одарённых</w:t>
      </w:r>
    </w:p>
    <w:p w14:paraId="7775C9D8" w14:textId="77777777" w:rsidR="009252EF" w:rsidRDefault="0076718B">
      <w:pPr>
        <w:spacing w:after="120" w:line="276" w:lineRule="auto"/>
        <w:ind w:firstLine="720"/>
        <w:jc w:val="both"/>
      </w:pPr>
      <w:r>
        <w:t>Однако существующие данные указывают на принципиальное противоречие: ИИ-инструменты, спроектированные для «среднего» пользователя, оказываются структурно неподходящими для одарённых детей именно в тех точках, где они декларируют наибольшую силу.</w:t>
      </w:r>
    </w:p>
    <w:p w14:paraId="7CCD66AA" w14:textId="77777777" w:rsidR="009252EF" w:rsidRDefault="0076718B">
      <w:pPr>
        <w:spacing w:after="120" w:line="276" w:lineRule="auto"/>
        <w:ind w:firstLine="720"/>
        <w:jc w:val="both"/>
      </w:pPr>
      <w:r>
        <w:lastRenderedPageBreak/>
        <w:t>Первое противоречие — упрощение вместо углубления. Адаптивные платформы типа Duolingo анализируют ответы и выстраивают траекторию под «средний» темп освоения. Для одарённого учащегося, способного быстро схватывать смысл ключевых понятий и принципов [8], такая система быстро превращается в потолок, а не в лестницу.</w:t>
      </w:r>
    </w:p>
    <w:p w14:paraId="6EE88A0E" w14:textId="77777777" w:rsidR="009252EF" w:rsidRDefault="0076718B">
      <w:pPr>
        <w:spacing w:after="120" w:line="276" w:lineRule="auto"/>
        <w:ind w:firstLine="720"/>
        <w:jc w:val="both"/>
      </w:pPr>
      <w:r>
        <w:t>Второе, и наиболее серьёзное, противоречие касается когнитивного замещения. Исследования 2024–2025 годов зафиксировали, что интенсивное использование ИИ приводит к ослаблению аналитических способностей и снижению критического мышления [3]. Stadler, Bannert и Sailer [5] установили, что студенты, использующие крупные языковые модели для научных исследований, демонстрировали сниженную ментальную нагрузку, но одновременно — худшие показатели аргументации по сравнению с теми, кто применял традиционные методы пои</w:t>
      </w:r>
      <w:r>
        <w:t>ска. Для одарённых детей, чьё развитие напрямую зависит от регулярной «тренировки» логического и аналитического мышления, этот риск принципиален: «нейронные пути, утолщавшиеся с каждым актом воспроизведения, атрофируются от неиспользования» [4].</w:t>
      </w:r>
    </w:p>
    <w:p w14:paraId="6A05367E" w14:textId="77777777" w:rsidR="009252EF" w:rsidRDefault="0076718B">
      <w:pPr>
        <w:spacing w:after="120" w:line="276" w:lineRule="auto"/>
        <w:ind w:firstLine="720"/>
        <w:jc w:val="both"/>
      </w:pPr>
      <w:r>
        <w:t>Третье противоречие связано с феноменом, описанным в исследованиях как «когнитивное высокомерие» одарённых при работе с ИИ. IMACS [15] фиксирует, что одарённые дети особенно уязвимы перед риском когнитивного аутсорсинга: их высокая самоэффективность в сочетании с удобством ИИ порождает паттерн делегирования мышления. Показательно наблюдение педагога, процитированное в академической публикации: одарённый студент, начав активно использовать ChatGPT, стал подавать «стерильные эссе», в которых полностью утрачив</w:t>
      </w:r>
      <w:r>
        <w:t>алось его индивидуальное мышление [4].</w:t>
      </w:r>
    </w:p>
    <w:p w14:paraId="65085FE8" w14:textId="77777777" w:rsidR="009252EF" w:rsidRDefault="0076718B">
      <w:pPr>
        <w:spacing w:after="120" w:line="276" w:lineRule="auto"/>
        <w:ind w:firstLine="720"/>
        <w:jc w:val="both"/>
      </w:pPr>
      <w:r>
        <w:t>Четвёртое противоречие — автономия без коммуникации. ИИ предоставляет языковую среду 24/7, что декларируется как преимущество. Однако одарённые дети при неструктурированном доступе к ИИ-собеседнику склонны уходить в интеллектуальную автономию, избегая «живой» коммуникации с реальными людьми. Это прямо противоречит коммуникативной цели обучения иностранному языку.</w:t>
      </w:r>
    </w:p>
    <w:p w14:paraId="0D5422D9" w14:textId="77777777" w:rsidR="009252EF" w:rsidRDefault="009252EF"/>
    <w:p w14:paraId="6FC990F5" w14:textId="77777777" w:rsidR="009252EF" w:rsidRDefault="0076718B">
      <w:pPr>
        <w:pStyle w:val="1"/>
      </w:pPr>
      <w:r>
        <w:t>3. Методология</w:t>
      </w:r>
    </w:p>
    <w:p w14:paraId="22CAF4B3" w14:textId="77777777" w:rsidR="009252EF" w:rsidRDefault="0076718B">
      <w:pPr>
        <w:spacing w:after="120" w:line="276" w:lineRule="auto"/>
        <w:ind w:firstLine="720"/>
        <w:jc w:val="both"/>
      </w:pPr>
      <w:r>
        <w:t>Данная статья представляет собой теоретическое исследование, основанное на систематическом анализе научной литературы. В качестве методологической основы использован нарративный обзор с элементами критического анализа.</w:t>
      </w:r>
    </w:p>
    <w:p w14:paraId="5F1A4DDE" w14:textId="77777777" w:rsidR="009252EF" w:rsidRDefault="0076718B">
      <w:pPr>
        <w:spacing w:after="120" w:line="276" w:lineRule="auto"/>
        <w:ind w:firstLine="720"/>
        <w:jc w:val="both"/>
      </w:pPr>
      <w:r>
        <w:t>Отбор источников осуществлялся по следующим критериям: публикации не ранее 2022 года (за исключением нормативных документов и концептуальных работ), наличие эмпирических данных или теоретического обоснования, релевантность теме ИИ в языковом образовании и/или работе с одарёнными детьми. Использовались базы данных Frontiers in Psychology, ScienceDirect, PubMed Central, ERIC, а также российские педагогические ресурсы.</w:t>
      </w:r>
    </w:p>
    <w:p w14:paraId="0F2A2B7F" w14:textId="77777777" w:rsidR="009252EF" w:rsidRDefault="0076718B">
      <w:pPr>
        <w:spacing w:after="120" w:line="276" w:lineRule="auto"/>
        <w:ind w:firstLine="720"/>
        <w:jc w:val="both"/>
      </w:pPr>
      <w:r>
        <w:lastRenderedPageBreak/>
        <w:t>Аналитическая рамка выстроена на пересечении трёх теоретических конструктов: (1) теории когнитивной нагрузки применительно к ИИ-опосредованному обучению [5]; (2) концепции когнитивного замещения (cognitive offloading) как механизма делегирования мыслительных задач внешним инструментам [3; 16]; (3) педагогической концепции одарённости, включающей характеристики асинхронного развития и повышенной потребности в интеллектуальной нагрузке [8; 10].</w:t>
      </w:r>
    </w:p>
    <w:p w14:paraId="5FD3658D" w14:textId="77777777" w:rsidR="009252EF" w:rsidRDefault="009252EF"/>
    <w:p w14:paraId="4BEBB7D3" w14:textId="77777777" w:rsidR="009252EF" w:rsidRDefault="0076718B">
      <w:pPr>
        <w:pStyle w:val="1"/>
      </w:pPr>
      <w:r>
        <w:t>4. Результаты анализа</w:t>
      </w:r>
    </w:p>
    <w:p w14:paraId="2CF7FF2F" w14:textId="77777777" w:rsidR="009252EF" w:rsidRDefault="0076718B">
      <w:pPr>
        <w:pStyle w:val="2"/>
      </w:pPr>
      <w:r>
        <w:t>4.1. Зоны педагогического потенциала</w:t>
      </w:r>
    </w:p>
    <w:p w14:paraId="41056645" w14:textId="77777777" w:rsidR="009252EF" w:rsidRDefault="0076718B">
      <w:pPr>
        <w:spacing w:after="120" w:line="276" w:lineRule="auto"/>
        <w:ind w:firstLine="720"/>
        <w:jc w:val="both"/>
      </w:pPr>
      <w:r>
        <w:t>Анализ литературы позволяет выделить три зоны, в которых ИИ-ассистенты демонстрируют наибольший потенциал применительно к одарённым учащимся в обучении английскому языку.</w:t>
      </w:r>
    </w:p>
    <w:p w14:paraId="073147C0" w14:textId="77777777" w:rsidR="009252EF" w:rsidRDefault="0076718B">
      <w:pPr>
        <w:spacing w:after="120" w:line="276" w:lineRule="auto"/>
        <w:ind w:firstLine="720"/>
        <w:jc w:val="both"/>
      </w:pPr>
      <w:r>
        <w:t>Первая зона — персонализация сложности. Одарённые учащиеся выгорают при работе с материалами «среднего» уровня. ChatGPT и аналогичные инструменты позволяют динамически повышать сложность заданий: запрашивать тексты на специфические академические темы, генерировать задания с логическими противоречиями для критического анализа, моделировать дискуссии с «интеллектуальным оппонентом». Guilbault et al. [10] описывают сценарий, при котором ChatGPT выступает партнёром одарённого школьника при подготовке к академич</w:t>
      </w:r>
      <w:r>
        <w:t>еским олимпиадам — задача, недоступная большинству стандартных образовательных платформ.</w:t>
      </w:r>
    </w:p>
    <w:p w14:paraId="089A4CB2" w14:textId="77777777" w:rsidR="009252EF" w:rsidRDefault="0076718B">
      <w:pPr>
        <w:spacing w:after="120" w:line="276" w:lineRule="auto"/>
        <w:ind w:firstLine="720"/>
        <w:jc w:val="both"/>
      </w:pPr>
      <w:r>
        <w:t>Вторая зона — снижение аффективного барьера. Перфекционизм одарённых детей нередко блокирует устную речевую практику: страх ошибки перед аудиторией подавляет коммуникацию. Исследования подтверждают, что работа с ИИ-собеседником позволяет учащимся репетировать языковые структуры и находить альтернативные формулировки без риска «потерять лицо» перед сверстниками [17]. Это прямо адресует одну из ключевых уязвимостей одарённых в условиях классного обучения.</w:t>
      </w:r>
    </w:p>
    <w:p w14:paraId="227D0821" w14:textId="77777777" w:rsidR="009252EF" w:rsidRDefault="0076718B">
      <w:pPr>
        <w:spacing w:after="120" w:line="276" w:lineRule="auto"/>
        <w:ind w:firstLine="720"/>
        <w:jc w:val="both"/>
      </w:pPr>
      <w:r>
        <w:t>Третья зона — метакогнитивная рефлексия. Ряд исследователей фиксирует, что продвинутые учащиеся при правильно организованной работе с ИИ развивают критическую позицию по отношению к сгенерированному контенту: самостоятельно выявляют неточности, проверяют информацию по первоисточникам, формулируют уточняющие запросы [18]. Этот паттерн совпадает с когнитивным профилем одарённых: «проявляют способность подмечать глубинные детали и выдвигать объяснения» [8].</w:t>
      </w:r>
    </w:p>
    <w:p w14:paraId="31ADAE0F" w14:textId="77777777" w:rsidR="009252EF" w:rsidRDefault="0076718B">
      <w:pPr>
        <w:pStyle w:val="2"/>
      </w:pPr>
      <w:r>
        <w:t>4.2. Границы применения и выявленные риски</w:t>
      </w:r>
    </w:p>
    <w:p w14:paraId="6EFB47A5" w14:textId="77777777" w:rsidR="009252EF" w:rsidRDefault="0076718B">
      <w:pPr>
        <w:spacing w:after="120" w:line="276" w:lineRule="auto"/>
        <w:ind w:firstLine="720"/>
        <w:jc w:val="both"/>
      </w:pPr>
      <w:r>
        <w:t xml:space="preserve">Не менее значимы выявленные ограничения. Zhai, Wibowo и Li [16] в систематическом обзоре, охватившем широкий массив исследований, установили, что чрезмерное использование ИИ-диалоговых систем значимо нарушает </w:t>
      </w:r>
      <w:r>
        <w:lastRenderedPageBreak/>
        <w:t>критические когнитивные способности, включая принятие решений, критическое мышление и аналитическое рассуждение. Важно, что этот эффект проявляется именно у учащихся с высокой информационной грамотностью: они испытывают дополнительную когнитивную нагрузку от необходимости верификации ИИ-контента — феномен, описанный как «перфекционистская грамотность» [19].</w:t>
      </w:r>
    </w:p>
    <w:p w14:paraId="38F868BF" w14:textId="77777777" w:rsidR="009252EF" w:rsidRDefault="0076718B">
      <w:pPr>
        <w:spacing w:after="120" w:line="276" w:lineRule="auto"/>
        <w:ind w:firstLine="720"/>
        <w:jc w:val="both"/>
      </w:pPr>
      <w:r>
        <w:t>Исследование Stadler et al. [5] в области научного познания показало, что использование языковых моделей снижает глубину исследовательской деятельности учащихся. Обучающиеся сосредотачивались на более узком круге идей, демонстрировали поверхностный анализ. Для одарённых, чья потребность в глубоком погружении в предмет является системообразующей, это означает прямое противоречие их образовательным потребностям.</w:t>
      </w:r>
    </w:p>
    <w:p w14:paraId="2CD73F21" w14:textId="77777777" w:rsidR="009252EF" w:rsidRDefault="0076718B">
      <w:pPr>
        <w:spacing w:after="120" w:line="276" w:lineRule="auto"/>
        <w:ind w:firstLine="720"/>
        <w:jc w:val="both"/>
      </w:pPr>
      <w:r>
        <w:t>Отдельную проблему представляет так называемая «когнитивная самонадеянность». Исследование, проведённое среди студентов, показало, что 92,21% учащихся считают язык, генерируемый ИИ-чат-ботами, «высокоточным» [20]. Эта некритичная позиция особенно опасна для одарённых: уверенность в собственных способностях в сочетании с доверием к ИИ создаёт зону, в которой ошибки воспринимаются как истина.</w:t>
      </w:r>
    </w:p>
    <w:p w14:paraId="589DA35D" w14:textId="77777777" w:rsidR="009252EF" w:rsidRDefault="0076718B">
      <w:pPr>
        <w:spacing w:after="120" w:line="276" w:lineRule="auto"/>
        <w:ind w:firstLine="720"/>
        <w:jc w:val="both"/>
      </w:pPr>
      <w:r>
        <w:t>Наконец, следует отметить проблему замещения коммуникативной практики. Szabó и Szoke [21] указывают, что, несмотря на декларируемую способность ИИ развивать автономию учащихся, эмпирические свидетельства в поддержку этого тезиса на сегодняшний день отсутствуют. Более того, существуют обоснованные опасения обратного эффекта: ИИ может создавать иллюзию языковой практики, замещая подлинную коммуникативную деятельность суррогатом.</w:t>
      </w:r>
    </w:p>
    <w:p w14:paraId="3291007A" w14:textId="77777777" w:rsidR="009252EF" w:rsidRDefault="009252EF"/>
    <w:p w14:paraId="7FCC0C0D" w14:textId="77777777" w:rsidR="009252EF" w:rsidRDefault="0076718B">
      <w:pPr>
        <w:pStyle w:val="1"/>
      </w:pPr>
      <w:r>
        <w:t>5. Выводы и практические рекомендации</w:t>
      </w:r>
    </w:p>
    <w:p w14:paraId="51F756B7" w14:textId="77777777" w:rsidR="009252EF" w:rsidRDefault="0076718B">
      <w:pPr>
        <w:spacing w:after="120" w:line="276" w:lineRule="auto"/>
        <w:ind w:firstLine="720"/>
        <w:jc w:val="both"/>
      </w:pPr>
      <w:r>
        <w:t>Проведённый анализ позволяет сформулировать ключевой вывод: ИИ-ассистенты обладают значительным педагогическим потенциалом в работе с одарёнными учащимися, однако их интеграция в образовательный процесс требует чёткого педагогического проектирования, ориентированного не на замещение мышления, а на его усиление.</w:t>
      </w:r>
    </w:p>
    <w:p w14:paraId="18C69E66" w14:textId="77777777" w:rsidR="009252EF" w:rsidRDefault="0076718B">
      <w:pPr>
        <w:spacing w:after="120" w:line="276" w:lineRule="auto"/>
        <w:ind w:firstLine="720"/>
        <w:jc w:val="both"/>
      </w:pPr>
      <w:r>
        <w:t>На основании анализа литературы предлагаются следующие принципы педагогически обоснованного применения ИИ-ассистентов в обучении английскому языку одарённых учащихся.</w:t>
      </w:r>
    </w:p>
    <w:p w14:paraId="16B76275" w14:textId="77777777" w:rsidR="009252EF" w:rsidRDefault="0076718B">
      <w:pPr>
        <w:spacing w:after="120" w:line="276" w:lineRule="auto"/>
        <w:ind w:firstLine="720"/>
        <w:jc w:val="both"/>
      </w:pPr>
      <w:r>
        <w:t>Принцип 1: «ИИ как оппонент, не как автор». Задания должны быть сконструированы так, чтобы учащийся анализировал, оспаривал и улучшал ИИ-генерированный контент, а не принимал его как готовый продукт. Например: «Найди три логических или фактических ошибки в этом тексте, созданном ИИ» вместо «Попроси ИИ написать эссе».</w:t>
      </w:r>
    </w:p>
    <w:p w14:paraId="1448ED36" w14:textId="77777777" w:rsidR="009252EF" w:rsidRDefault="0076718B">
      <w:pPr>
        <w:spacing w:after="120" w:line="276" w:lineRule="auto"/>
        <w:ind w:firstLine="720"/>
        <w:jc w:val="both"/>
      </w:pPr>
      <w:r>
        <w:t>Принцип 2: приоритет живой коммуникации. ИИ-практика допустима как подготовительный этап перед реальным взаимодействием — с педагогом, с носителями языка, с другими учащимися. Замена живой коммуникации ИИ-собеседником недопустима.</w:t>
      </w:r>
    </w:p>
    <w:p w14:paraId="4CC0E7C4" w14:textId="77777777" w:rsidR="009252EF" w:rsidRDefault="0076718B">
      <w:pPr>
        <w:spacing w:after="120" w:line="276" w:lineRule="auto"/>
        <w:ind w:firstLine="720"/>
        <w:jc w:val="both"/>
      </w:pPr>
      <w:r>
        <w:t>Принцип 3: метакогнитивный дневник. Одарённым учащимся целесообразно вести рефлексивный дневник работы с ИИ: что было принято, что отвергнуто, почему. Этот приём развивает критическую позицию и предотвращает пассивное потребление.</w:t>
      </w:r>
    </w:p>
    <w:p w14:paraId="1F88180E" w14:textId="77777777" w:rsidR="009252EF" w:rsidRDefault="0076718B">
      <w:pPr>
        <w:spacing w:after="120" w:line="276" w:lineRule="auto"/>
        <w:ind w:firstLine="720"/>
        <w:jc w:val="both"/>
      </w:pPr>
      <w:r>
        <w:t>Принцип 4: ограничение при формировании базовых навыков. В период освоения новой грамматической структуры или лексической темы использование ИИ следует ограничивать: когнитивное усилие, необходимое для первичного освоения материала, является условием долгосрочного запоминания.</w:t>
      </w:r>
    </w:p>
    <w:p w14:paraId="430FA05C" w14:textId="77777777" w:rsidR="009252EF" w:rsidRDefault="0076718B">
      <w:pPr>
        <w:spacing w:after="120" w:line="276" w:lineRule="auto"/>
        <w:ind w:firstLine="720"/>
        <w:jc w:val="both"/>
      </w:pPr>
      <w:r>
        <w:t>Принцип 5: педагогическое сопровождение. Педагог сохраняет ключевую роль в проектировании учебных задач с использованием ИИ. Как подчёркивают исследователи, «исполнительный агент» в системе «одарённый учащийся — ИИ» — педагог, а не технология [10].</w:t>
      </w:r>
    </w:p>
    <w:p w14:paraId="4987CA01" w14:textId="77777777" w:rsidR="009252EF" w:rsidRDefault="0076718B">
      <w:pPr>
        <w:spacing w:after="120" w:line="276" w:lineRule="auto"/>
        <w:ind w:firstLine="720"/>
        <w:jc w:val="both"/>
      </w:pPr>
      <w:r>
        <w:t>Перспективным направлением дальнейших исследований представляется эмпирическое изучение долгосрочных эффектов работы с ИИ-ассистентами на развитие иноязычной компетенции именно одарённых школьников — группы, которая на сегодняшний день остаётся недостаточно представленной в исследовательском поле.</w:t>
      </w:r>
    </w:p>
    <w:p w14:paraId="795D675F" w14:textId="77777777" w:rsidR="009252EF" w:rsidRDefault="009252EF"/>
    <w:p w14:paraId="0F538DA4" w14:textId="77777777" w:rsidR="009252EF" w:rsidRDefault="0076718B">
      <w:pPr>
        <w:pStyle w:val="1"/>
      </w:pPr>
      <w:r>
        <w:t>Список литературы</w:t>
      </w:r>
    </w:p>
    <w:p w14:paraId="136D963C" w14:textId="77777777" w:rsidR="009252EF" w:rsidRDefault="0076718B">
      <w:pPr>
        <w:spacing w:after="80" w:line="276" w:lineRule="auto"/>
        <w:ind w:left="720" w:hanging="720"/>
        <w:jc w:val="both"/>
      </w:pPr>
      <w:r>
        <w:t>1. Zhu Y., Li M. Generative AI (GenAI) in the language classroom: A systematic review // Computer Assisted Language Learning. — 2025. — Vol. 38. — P. 335–359. — DOI: 10.1080/10494820.2025.2498537.</w:t>
      </w:r>
    </w:p>
    <w:p w14:paraId="6E29447A" w14:textId="77777777" w:rsidR="009252EF" w:rsidRDefault="0076718B">
      <w:pPr>
        <w:spacing w:after="80" w:line="276" w:lineRule="auto"/>
        <w:ind w:left="720" w:hanging="720"/>
        <w:jc w:val="both"/>
      </w:pPr>
      <w:r>
        <w:t>2. Дети с особыми образовательными потребностями // Российское общество опеки и попечительства. — URL: https://rosopeka.ru/articles/2895/86042/ (дата обращения: 10.03.2026).</w:t>
      </w:r>
    </w:p>
    <w:p w14:paraId="4034DD81" w14:textId="77777777" w:rsidR="009252EF" w:rsidRDefault="0076718B">
      <w:pPr>
        <w:spacing w:after="80" w:line="276" w:lineRule="auto"/>
        <w:ind w:left="720" w:hanging="720"/>
        <w:jc w:val="both"/>
      </w:pPr>
      <w:r>
        <w:t>3. Zhai C., Wibowo S., Li L. D. The effects of over-reliance on AI dialogue systems on students' cognitive abilities: a systematic review // Smart Learning Environments. — 2024. — Vol. 11. — Art. 28. — DOI: 10.1186/s40561-024-00316-7.</w:t>
      </w:r>
    </w:p>
    <w:p w14:paraId="472267F8" w14:textId="77777777" w:rsidR="009252EF" w:rsidRDefault="0076718B">
      <w:pPr>
        <w:spacing w:after="80" w:line="276" w:lineRule="auto"/>
        <w:ind w:left="720" w:hanging="720"/>
        <w:jc w:val="both"/>
      </w:pPr>
      <w:r>
        <w:t>4. Paiman N. How AI is eroding the soul of learning — and what we lose when students stop thinking // Medium. — 2025. — URL: https://medium.com/@azhapaiman/ (дата обращения: 10.03.2026).</w:t>
      </w:r>
    </w:p>
    <w:p w14:paraId="0DFB6139" w14:textId="77777777" w:rsidR="009252EF" w:rsidRDefault="0076718B">
      <w:pPr>
        <w:spacing w:after="80" w:line="276" w:lineRule="auto"/>
        <w:ind w:left="720" w:hanging="720"/>
        <w:jc w:val="both"/>
      </w:pPr>
      <w:r>
        <w:t>5. Stadler M., Bannert M., Sailer M. Cognitive ease at a cost: LLMs reduce mental effort but compromise depth in student scientific inquiry // Computers in Human Behavior. — 2024. — Vol. 160. — Art. 108386.</w:t>
      </w:r>
    </w:p>
    <w:p w14:paraId="7FCD9029" w14:textId="77777777" w:rsidR="009252EF" w:rsidRDefault="0076718B">
      <w:pPr>
        <w:spacing w:after="80" w:line="276" w:lineRule="auto"/>
        <w:ind w:left="720" w:hanging="720"/>
        <w:jc w:val="both"/>
      </w:pPr>
      <w:r>
        <w:t>6. UNESCO. The Salamanca Statement and Framework for Action on Special Needs Education. — Paris: UNESCO, 1994. — 50 p.</w:t>
      </w:r>
    </w:p>
    <w:p w14:paraId="0C20678A" w14:textId="77777777" w:rsidR="009252EF" w:rsidRDefault="0076718B">
      <w:pPr>
        <w:spacing w:after="80" w:line="276" w:lineRule="auto"/>
        <w:ind w:left="720" w:hanging="720"/>
        <w:jc w:val="both"/>
      </w:pPr>
      <w:r>
        <w:t>7. Дети с особыми образовательными потребностями // Министерство просвещения Российской Федерации. — URL: https://edu.gov.ru/activity/main_activities/limited_health/ (дата обращения: 10.03.2026).</w:t>
      </w:r>
    </w:p>
    <w:p w14:paraId="5230C929" w14:textId="77777777" w:rsidR="009252EF" w:rsidRDefault="0076718B">
      <w:pPr>
        <w:spacing w:after="80" w:line="276" w:lineRule="auto"/>
        <w:ind w:left="720" w:hanging="720"/>
        <w:jc w:val="both"/>
      </w:pPr>
      <w:r>
        <w:t>8. Разработка и оформление индивидуального образовательного маршрута // ГБОУ СОШ № 553. — URL: https://spbschool553.com/ (дата обращения: 10.03.2026).</w:t>
      </w:r>
    </w:p>
    <w:p w14:paraId="34A2144B" w14:textId="77777777" w:rsidR="009252EF" w:rsidRDefault="0076718B">
      <w:pPr>
        <w:spacing w:after="80" w:line="276" w:lineRule="auto"/>
        <w:ind w:left="720" w:hanging="720"/>
        <w:jc w:val="both"/>
      </w:pPr>
      <w:r>
        <w:t>9. Wei L. Artificial intelligence in language instruction: impact on English learning achievement, L2 motivation, and self-regulated learning // Frontiers in Psychology. — 2023. — Vol. 14. — Art. 1261955. — DOI: 10.3389/fpsyg.2023.1261955.</w:t>
      </w:r>
    </w:p>
    <w:p w14:paraId="48F15863" w14:textId="77777777" w:rsidR="009252EF" w:rsidRDefault="0076718B">
      <w:pPr>
        <w:spacing w:after="80" w:line="276" w:lineRule="auto"/>
        <w:ind w:left="720" w:hanging="720"/>
        <w:jc w:val="both"/>
      </w:pPr>
      <w:r>
        <w:t>10. Guilbault K. M., Wang Y., McCormick K. M. Using ChatGPT in the Secondary Gifted Classroom for Personalized Learning and Mentoring // Gifted Child Today. — 2025. — DOI: 10.1177/10762175241308950.</w:t>
      </w:r>
    </w:p>
    <w:p w14:paraId="6DD8B151" w14:textId="77777777" w:rsidR="009252EF" w:rsidRDefault="0076718B">
      <w:pPr>
        <w:spacing w:after="80" w:line="276" w:lineRule="auto"/>
        <w:ind w:left="720" w:hanging="720"/>
        <w:jc w:val="both"/>
      </w:pPr>
      <w:r>
        <w:t>11. Hsu T.-C. et al. AI image recognition technologies for vocabulary acquisition among young learners // Journal of Educational Technology. — 2024. — Vol. 12. — P. 45–67.</w:t>
      </w:r>
    </w:p>
    <w:p w14:paraId="2D176B16" w14:textId="77777777" w:rsidR="009252EF" w:rsidRDefault="0076718B">
      <w:pPr>
        <w:spacing w:after="80" w:line="276" w:lineRule="auto"/>
        <w:ind w:left="720" w:hanging="720"/>
        <w:jc w:val="both"/>
      </w:pPr>
      <w:r>
        <w:t>12. Li M. Usability of ChatGPT in Second Language Acquisition // Studies in Applied Linguistics &amp; TESOL. — 2024. — Vol. 24, № 1. — P. 24–37.</w:t>
      </w:r>
    </w:p>
    <w:p w14:paraId="7673EBCD" w14:textId="77777777" w:rsidR="009252EF" w:rsidRDefault="0076718B">
      <w:pPr>
        <w:spacing w:after="80" w:line="276" w:lineRule="auto"/>
        <w:ind w:left="720" w:hanging="720"/>
        <w:jc w:val="both"/>
      </w:pPr>
      <w:r>
        <w:t>13. Yan D. Impact of ChatGPT on learners in an L2 writing practicum: An exploratory investigation // Education and Information Technologies. — 2023. — Vol. 28. — P. 1–25.</w:t>
      </w:r>
    </w:p>
    <w:p w14:paraId="582A1C3F" w14:textId="77777777" w:rsidR="009252EF" w:rsidRDefault="0076718B">
      <w:pPr>
        <w:spacing w:after="80" w:line="276" w:lineRule="auto"/>
        <w:ind w:left="720" w:hanging="720"/>
        <w:jc w:val="both"/>
      </w:pPr>
      <w:r>
        <w:t>14. Hsu T.-C. et al. Effects of AI-assisted language learning tools on EFL learners' vocabulary knowledge // Language Teaching Research. — 2023. — Vol. 27, № 4. — P. 981–1005.</w:t>
      </w:r>
    </w:p>
    <w:p w14:paraId="628A71A1" w14:textId="77777777" w:rsidR="009252EF" w:rsidRDefault="0076718B">
      <w:pPr>
        <w:spacing w:after="80" w:line="276" w:lineRule="auto"/>
        <w:ind w:left="720" w:hanging="720"/>
        <w:jc w:val="both"/>
      </w:pPr>
      <w:r>
        <w:t>15. IMACS. AI and Critical Thinking in Gifted Children: What Parents Need to Know. — URL: https://www.imacs.org/ai-and-critical-thinking-in-gifted-children-what-parents-need-to-know/ (дата обращения: 10.03.2026).</w:t>
      </w:r>
    </w:p>
    <w:p w14:paraId="74361809" w14:textId="77777777" w:rsidR="009252EF" w:rsidRDefault="0076718B">
      <w:pPr>
        <w:spacing w:after="80" w:line="276" w:lineRule="auto"/>
        <w:ind w:left="720" w:hanging="720"/>
        <w:jc w:val="both"/>
      </w:pPr>
      <w:r>
        <w:t>16. Zhai C., Wibowo S., Li L. D. The effects of over-reliance on AI dialogue systems on students' cognitive abilities: a systematic review // Smart Learning Environments. — 2024. — Vol. 11. — Art. 28.</w:t>
      </w:r>
    </w:p>
    <w:p w14:paraId="5A44F659" w14:textId="77777777" w:rsidR="009252EF" w:rsidRDefault="0076718B">
      <w:pPr>
        <w:spacing w:after="80" w:line="276" w:lineRule="auto"/>
        <w:ind w:left="720" w:hanging="720"/>
        <w:jc w:val="both"/>
      </w:pPr>
      <w:r>
        <w:t>17. Teacher Cognition and Practices in Using Generative AI Tools to Support Student Engagement in EFL Higher-Education Contexts // PMC. — 2025. — URL: https://pmc.ncbi.nlm.nih.gov/articles/PMC12466831/ (дата обращения: 10.03.2026).</w:t>
      </w:r>
    </w:p>
    <w:p w14:paraId="22AB8F86" w14:textId="77777777" w:rsidR="009252EF" w:rsidRDefault="0076718B">
      <w:pPr>
        <w:spacing w:after="80" w:line="276" w:lineRule="auto"/>
        <w:ind w:left="720" w:hanging="720"/>
        <w:jc w:val="both"/>
      </w:pPr>
      <w:r>
        <w:t>18. Van Horn K. R. ChatGPT in English Language Learning: Exploring Perceptions and Promoting Autonomy in a University EFL Context // TESL-EJ. — 2024. — Vol. 28, № 1.</w:t>
      </w:r>
    </w:p>
    <w:p w14:paraId="2AADBD54" w14:textId="77777777" w:rsidR="009252EF" w:rsidRDefault="0076718B">
      <w:pPr>
        <w:spacing w:after="80" w:line="276" w:lineRule="auto"/>
        <w:ind w:left="720" w:hanging="720"/>
        <w:jc w:val="both"/>
      </w:pPr>
      <w:r>
        <w:t>19. Tankelevitch L. et al. Overreliance on AI and the perfectionist literacy paradox // Computers in Human Behavior. — 2024. — Vol. 158. — Art. 108269.</w:t>
      </w:r>
    </w:p>
    <w:p w14:paraId="66451B73" w14:textId="77777777" w:rsidR="009252EF" w:rsidRDefault="0076718B">
      <w:pPr>
        <w:spacing w:after="80" w:line="276" w:lineRule="auto"/>
        <w:ind w:left="720" w:hanging="720"/>
        <w:jc w:val="both"/>
      </w:pPr>
      <w:r>
        <w:t>20. Abisheva Zh. и др. AI Chatbot as an Effective English Teaching Partner // International Journal of Educational Research &amp; Social Sciences. — 2025. — Vol. 6, № 2. — P. 400–415.</w:t>
      </w:r>
    </w:p>
    <w:p w14:paraId="043B061D" w14:textId="77777777" w:rsidR="009252EF" w:rsidRDefault="0076718B">
      <w:pPr>
        <w:spacing w:after="80" w:line="276" w:lineRule="auto"/>
        <w:ind w:left="720" w:hanging="720"/>
        <w:jc w:val="both"/>
      </w:pPr>
      <w:r>
        <w:t>21. Szabó F., Szoke J. How does generative AI promote autonomy and inclusivity in language teaching? // ELT Journal. — 2024. — Vol. 78, № 4. — P. 478–488.</w:t>
      </w:r>
    </w:p>
    <w:p w14:paraId="67663942" w14:textId="77777777" w:rsidR="009252EF" w:rsidRDefault="009252EF"/>
    <w:p w14:paraId="57AF980E" w14:textId="77777777" w:rsidR="009252EF" w:rsidRDefault="009252EF"/>
    <w:p w14:paraId="06692D54" w14:textId="77777777" w:rsidR="009252EF" w:rsidRDefault="0076718B">
      <w:pPr>
        <w:spacing w:after="60"/>
        <w:jc w:val="center"/>
      </w:pPr>
      <w:r>
        <w:t>© Иванов М.А., 2026</w:t>
      </w:r>
    </w:p>
    <w:sectPr w:rsidR="009252EF">
      <w:pgSz w:w="11906" w:h="16838"/>
      <w:pgMar w:top="1440" w:right="1440" w:bottom="1440" w:left="2016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93E5C"/>
    <w:multiLevelType w:val="hybridMultilevel"/>
    <w:tmpl w:val="FFFFFFFF"/>
    <w:lvl w:ilvl="0" w:tplc="2B129670">
      <w:start w:val="1"/>
      <w:numFmt w:val="bullet"/>
      <w:lvlText w:val="●"/>
      <w:lvlJc w:val="left"/>
      <w:pPr>
        <w:ind w:left="720" w:hanging="360"/>
      </w:pPr>
    </w:lvl>
    <w:lvl w:ilvl="1" w:tplc="F25A1DEA">
      <w:start w:val="1"/>
      <w:numFmt w:val="bullet"/>
      <w:lvlText w:val="○"/>
      <w:lvlJc w:val="left"/>
      <w:pPr>
        <w:ind w:left="1440" w:hanging="360"/>
      </w:pPr>
    </w:lvl>
    <w:lvl w:ilvl="2" w:tplc="E79006CE">
      <w:start w:val="1"/>
      <w:numFmt w:val="bullet"/>
      <w:lvlText w:val="■"/>
      <w:lvlJc w:val="left"/>
      <w:pPr>
        <w:ind w:left="2160" w:hanging="360"/>
      </w:pPr>
    </w:lvl>
    <w:lvl w:ilvl="3" w:tplc="5D52A6DE">
      <w:start w:val="1"/>
      <w:numFmt w:val="bullet"/>
      <w:lvlText w:val="●"/>
      <w:lvlJc w:val="left"/>
      <w:pPr>
        <w:ind w:left="2880" w:hanging="360"/>
      </w:pPr>
    </w:lvl>
    <w:lvl w:ilvl="4" w:tplc="40A086BE">
      <w:start w:val="1"/>
      <w:numFmt w:val="bullet"/>
      <w:lvlText w:val="○"/>
      <w:lvlJc w:val="left"/>
      <w:pPr>
        <w:ind w:left="3600" w:hanging="360"/>
      </w:pPr>
    </w:lvl>
    <w:lvl w:ilvl="5" w:tplc="A4CA4D68">
      <w:start w:val="1"/>
      <w:numFmt w:val="bullet"/>
      <w:lvlText w:val="■"/>
      <w:lvlJc w:val="left"/>
      <w:pPr>
        <w:ind w:left="4320" w:hanging="360"/>
      </w:pPr>
    </w:lvl>
    <w:lvl w:ilvl="6" w:tplc="0B10CE54">
      <w:start w:val="1"/>
      <w:numFmt w:val="bullet"/>
      <w:lvlText w:val="●"/>
      <w:lvlJc w:val="left"/>
      <w:pPr>
        <w:ind w:left="5040" w:hanging="360"/>
      </w:pPr>
    </w:lvl>
    <w:lvl w:ilvl="7" w:tplc="E314FA0A">
      <w:start w:val="1"/>
      <w:numFmt w:val="bullet"/>
      <w:lvlText w:val="●"/>
      <w:lvlJc w:val="left"/>
      <w:pPr>
        <w:ind w:left="5760" w:hanging="360"/>
      </w:pPr>
    </w:lvl>
    <w:lvl w:ilvl="8" w:tplc="F54ACEB2">
      <w:start w:val="1"/>
      <w:numFmt w:val="bullet"/>
      <w:lvlText w:val="●"/>
      <w:lvlJc w:val="left"/>
      <w:pPr>
        <w:ind w:left="6480" w:hanging="360"/>
      </w:pPr>
    </w:lvl>
  </w:abstractNum>
  <w:num w:numId="1" w16cid:durableId="4613392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8"/>
  <w:displayBackgroundShape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2EF"/>
    <w:rsid w:val="0076718B"/>
    <w:rsid w:val="008354FE"/>
    <w:rsid w:val="008863BB"/>
    <w:rsid w:val="009252EF"/>
    <w:rsid w:val="00B467C9"/>
    <w:rsid w:val="00EB2919"/>
    <w:rsid w:val="00F1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2457377"/>
  <w15:docId w15:val="{D582769B-4D45-5544-817B-E8445BAF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240" w:after="12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uiPriority w:val="9"/>
    <w:unhideWhenUsed/>
    <w:qFormat/>
    <w:pPr>
      <w:spacing w:before="200" w:after="100"/>
      <w:outlineLvl w:val="1"/>
    </w:pPr>
    <w:rPr>
      <w:b/>
      <w:bCs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2948</Words>
  <Characters>16807</Characters>
  <Application>Microsoft Office Word</Application>
  <DocSecurity>0</DocSecurity>
  <Lines>140</Lines>
  <Paragraphs>39</Paragraphs>
  <ScaleCrop>false</ScaleCrop>
  <Company/>
  <LinksUpToDate>false</LinksUpToDate>
  <CharactersWithSpaces>19716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Михаил Моисеев</cp:lastModifiedBy>
  <cp:revision>2</cp:revision>
  <dcterms:created xsi:type="dcterms:W3CDTF">2026-03-13T08:22:00Z</dcterms:created>
  <dcterms:modified xsi:type="dcterms:W3CDTF">2026-03-13T08:22:00Z</dcterms:modified>
</cp:coreProperties>
</file>