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4F7" w:rsidRPr="00322951" w:rsidRDefault="00322951">
      <w:pPr>
        <w:spacing w:after="120"/>
        <w:ind w:firstLine="0"/>
        <w:jc w:val="center"/>
        <w:rPr>
          <w:lang w:val="ru-RU"/>
        </w:rPr>
      </w:pPr>
      <w:r w:rsidRPr="00322951">
        <w:rPr>
          <w:color w:val="000000"/>
          <w:lang w:val="ru-RU"/>
        </w:rPr>
        <w:t>УДК 343.575</w:t>
      </w:r>
    </w:p>
    <w:p w:rsidR="00BC34F7" w:rsidRPr="00322951" w:rsidRDefault="00322951">
      <w:pPr>
        <w:spacing w:after="240"/>
        <w:ind w:firstLine="0"/>
        <w:jc w:val="center"/>
        <w:rPr>
          <w:lang w:val="ru-RU"/>
        </w:rPr>
      </w:pPr>
      <w:r w:rsidRPr="00322951">
        <w:rPr>
          <w:b/>
          <w:color w:val="000000"/>
          <w:lang w:val="ru-RU"/>
        </w:rPr>
        <w:t>ПРОБЛЕМЫ КВАЛИФИКАЦИИ БЕСКОНТАКТНОГО СБЫТА</w:t>
      </w:r>
      <w:r w:rsidRPr="00322951">
        <w:rPr>
          <w:b/>
          <w:color w:val="000000"/>
          <w:lang w:val="ru-RU"/>
        </w:rPr>
        <w:br/>
        <w:t>НАРКОТИЧЕСКИХ СРЕДСТВ</w:t>
      </w:r>
      <w:bookmarkStart w:id="0" w:name="_GoBack"/>
      <w:bookmarkEnd w:id="0"/>
      <w:r w:rsidRPr="00322951">
        <w:rPr>
          <w:b/>
          <w:color w:val="000000"/>
          <w:lang w:val="ru-RU"/>
        </w:rPr>
        <w:t xml:space="preserve"> С ИСПОЛЬЗОВАНИЕМ</w:t>
      </w:r>
      <w:r w:rsidRPr="00322951">
        <w:rPr>
          <w:b/>
          <w:color w:val="000000"/>
          <w:lang w:val="ru-RU"/>
        </w:rPr>
        <w:br/>
        <w:t>ИНФОРМАЦИОННО-ТЕЛЕКОММУНИКАЦИОННЫХ СЕТЕЙ</w:t>
      </w:r>
    </w:p>
    <w:p w:rsidR="00BC34F7" w:rsidRPr="00322951" w:rsidRDefault="00322951">
      <w:pPr>
        <w:spacing w:after="0"/>
        <w:ind w:firstLine="0"/>
        <w:jc w:val="center"/>
        <w:rPr>
          <w:lang w:val="ru-RU"/>
        </w:rPr>
      </w:pPr>
      <w:r w:rsidRPr="00322951">
        <w:rPr>
          <w:color w:val="000000"/>
          <w:lang w:val="ru-RU"/>
        </w:rPr>
        <w:t>[</w:t>
      </w:r>
      <w:proofErr w:type="spellStart"/>
      <w:r w:rsidRPr="00322951">
        <w:rPr>
          <w:color w:val="000000"/>
        </w:rPr>
        <w:t>Павлов</w:t>
      </w:r>
      <w:proofErr w:type="spellEnd"/>
      <w:r w:rsidRPr="00322951">
        <w:rPr>
          <w:color w:val="000000"/>
        </w:rPr>
        <w:t xml:space="preserve"> </w:t>
      </w:r>
      <w:proofErr w:type="spellStart"/>
      <w:r w:rsidRPr="00322951">
        <w:rPr>
          <w:color w:val="000000"/>
        </w:rPr>
        <w:t>Николай</w:t>
      </w:r>
      <w:proofErr w:type="spellEnd"/>
      <w:r w:rsidRPr="00322951">
        <w:rPr>
          <w:color w:val="000000"/>
        </w:rPr>
        <w:t xml:space="preserve"> </w:t>
      </w:r>
      <w:proofErr w:type="spellStart"/>
      <w:r w:rsidRPr="00322951">
        <w:rPr>
          <w:color w:val="000000"/>
        </w:rPr>
        <w:t>Аркадьевич</w:t>
      </w:r>
      <w:proofErr w:type="spellEnd"/>
      <w:r w:rsidRPr="00322951">
        <w:rPr>
          <w:color w:val="000000"/>
          <w:lang w:val="ru-RU"/>
        </w:rPr>
        <w:t>]</w:t>
      </w:r>
    </w:p>
    <w:p w:rsidR="00BC34F7" w:rsidRPr="00322951" w:rsidRDefault="00322951">
      <w:pPr>
        <w:spacing w:after="240"/>
        <w:ind w:firstLine="0"/>
        <w:jc w:val="center"/>
        <w:rPr>
          <w:lang w:val="ru-RU"/>
        </w:rPr>
      </w:pPr>
      <w:r w:rsidRPr="00322951">
        <w:rPr>
          <w:color w:val="000000"/>
          <w:lang w:val="ru-RU"/>
        </w:rPr>
        <w:t>Московский университет «Синергия», г. Москва, Россия</w:t>
      </w:r>
    </w:p>
    <w:p w:rsidR="00BC34F7" w:rsidRPr="00322951" w:rsidRDefault="00322951">
      <w:pPr>
        <w:spacing w:after="120"/>
        <w:jc w:val="both"/>
        <w:rPr>
          <w:lang w:val="ru-RU"/>
        </w:rPr>
      </w:pPr>
      <w:r w:rsidRPr="00322951">
        <w:rPr>
          <w:b/>
          <w:color w:val="000000"/>
          <w:lang w:val="ru-RU"/>
        </w:rPr>
        <w:t xml:space="preserve">Аннотация. </w:t>
      </w:r>
      <w:r w:rsidRPr="00322951">
        <w:rPr>
          <w:color w:val="000000"/>
          <w:lang w:val="ru-RU"/>
        </w:rPr>
        <w:t xml:space="preserve">В статье исследуются актуальные проблемы </w:t>
      </w:r>
      <w:r w:rsidRPr="00322951">
        <w:rPr>
          <w:color w:val="000000"/>
          <w:lang w:val="ru-RU"/>
        </w:rPr>
        <w:t>квалификации бесконтактного сбыта наркотических средств и психотропных веществ, совершаемого с использованием информационно-телекоммуникационных сетей. Рассматриваются вопросы определения момента окончания преступления при использовании тайников-«закладок»</w:t>
      </w:r>
      <w:r w:rsidRPr="00322951">
        <w:rPr>
          <w:color w:val="000000"/>
          <w:lang w:val="ru-RU"/>
        </w:rPr>
        <w:t>, разграничения ролей участников преступных схем, а также квалификации действий организаторов онлайн-площадок. На основе анализа судебной практики за 2022–2025 гг. выявлены типичные ошибки квалификации и сформулированы предложения по совершенствованию прав</w:t>
      </w:r>
      <w:r w:rsidRPr="00322951">
        <w:rPr>
          <w:color w:val="000000"/>
          <w:lang w:val="ru-RU"/>
        </w:rPr>
        <w:t>оприменительной практики.</w:t>
      </w:r>
    </w:p>
    <w:p w:rsidR="00BC34F7" w:rsidRPr="00322951" w:rsidRDefault="00322951">
      <w:pPr>
        <w:spacing w:after="240"/>
        <w:jc w:val="both"/>
        <w:rPr>
          <w:lang w:val="ru-RU"/>
        </w:rPr>
      </w:pPr>
      <w:r w:rsidRPr="00322951">
        <w:rPr>
          <w:b/>
          <w:color w:val="000000"/>
          <w:lang w:val="ru-RU"/>
        </w:rPr>
        <w:t xml:space="preserve">Ключевые слова: </w:t>
      </w:r>
      <w:r w:rsidRPr="00322951">
        <w:rPr>
          <w:color w:val="000000"/>
          <w:lang w:val="ru-RU"/>
        </w:rPr>
        <w:t>незаконный оборот наркотиков, бесконтактный сбыт, тайник-закладка, информационно-телекоммуникационные сети, квалификация преступлений, момент окончания преступления, ст. 228.1 УК РФ.</w:t>
      </w:r>
    </w:p>
    <w:p w:rsidR="00BC34F7" w:rsidRDefault="00322951">
      <w:pPr>
        <w:spacing w:after="120"/>
        <w:ind w:firstLine="0"/>
        <w:jc w:val="center"/>
      </w:pPr>
      <w:r>
        <w:rPr>
          <w:b/>
          <w:color w:val="000000"/>
          <w:sz w:val="24"/>
        </w:rPr>
        <w:t>PROBLEMS OF QUALIFICATION OF CO</w:t>
      </w:r>
      <w:r>
        <w:rPr>
          <w:b/>
          <w:color w:val="000000"/>
          <w:sz w:val="24"/>
        </w:rPr>
        <w:t>NTACTLESS DRUG SALE</w:t>
      </w:r>
      <w:r>
        <w:rPr>
          <w:b/>
          <w:color w:val="000000"/>
          <w:sz w:val="24"/>
        </w:rPr>
        <w:br/>
        <w:t>USING INFORMATION AND TELECOMMUNICATION NETWORKS</w:t>
      </w:r>
    </w:p>
    <w:p w:rsidR="00BC34F7" w:rsidRDefault="00322951">
      <w:pPr>
        <w:spacing w:after="120"/>
        <w:jc w:val="both"/>
      </w:pPr>
      <w:r>
        <w:rPr>
          <w:b/>
          <w:color w:val="000000"/>
        </w:rPr>
        <w:t xml:space="preserve">Abstract. </w:t>
      </w:r>
      <w:r>
        <w:rPr>
          <w:color w:val="000000"/>
        </w:rPr>
        <w:t>The article examines current problems of qualification of contactless sale of narcotic drugs and psychotropic substances committed using information and telecommunication networ</w:t>
      </w:r>
      <w:r>
        <w:rPr>
          <w:color w:val="000000"/>
        </w:rPr>
        <w:t>ks. The issues of determining the moment of completion of a crime when using stash spots, distinguishing the roles of participants in criminal schemes, as well as qualifying the actions of organizers of online platforms are considered. Based on the analysi</w:t>
      </w:r>
      <w:r>
        <w:rPr>
          <w:color w:val="000000"/>
        </w:rPr>
        <w:t xml:space="preserve">s of judicial </w:t>
      </w:r>
      <w:r>
        <w:rPr>
          <w:color w:val="000000"/>
        </w:rPr>
        <w:lastRenderedPageBreak/>
        <w:t>practice for 2022–2025, typical qualification errors were identified and proposals for improving law enforcement practice were formulated.</w:t>
      </w:r>
    </w:p>
    <w:p w:rsidR="00BC34F7" w:rsidRDefault="00322951">
      <w:pPr>
        <w:spacing w:after="240"/>
        <w:jc w:val="both"/>
      </w:pPr>
      <w:r>
        <w:rPr>
          <w:b/>
          <w:color w:val="000000"/>
        </w:rPr>
        <w:t xml:space="preserve">Keywords: </w:t>
      </w:r>
      <w:r>
        <w:rPr>
          <w:color w:val="000000"/>
        </w:rPr>
        <w:t>drug trafficking, contactless sale, stash spot, information and telecommunication networks, c</w:t>
      </w:r>
      <w:r>
        <w:rPr>
          <w:color w:val="000000"/>
        </w:rPr>
        <w:t>rime qualification, moment of crime completion, Art. 228.1 of the Criminal Code of the Russian Federation.</w:t>
      </w:r>
    </w:p>
    <w:p w:rsidR="00BC34F7" w:rsidRPr="00322951" w:rsidRDefault="00322951">
      <w:pPr>
        <w:spacing w:after="120"/>
        <w:ind w:firstLine="0"/>
        <w:jc w:val="center"/>
        <w:rPr>
          <w:lang w:val="ru-RU"/>
        </w:rPr>
      </w:pPr>
      <w:r w:rsidRPr="00322951">
        <w:rPr>
          <w:b/>
          <w:color w:val="000000"/>
          <w:lang w:val="ru-RU"/>
        </w:rPr>
        <w:t>Введение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>Преступления в сфере незаконного оборота наркотических средств и психотропных веществ стабильно составляют около 13% в общей структуре судим</w:t>
      </w:r>
      <w:r w:rsidRPr="00322951">
        <w:rPr>
          <w:color w:val="000000"/>
          <w:lang w:val="ru-RU"/>
        </w:rPr>
        <w:t xml:space="preserve">ости в Российской Федерации [1]. По данным Судебного департамента при Верховном Суде РФ, в 2024 году за </w:t>
      </w:r>
      <w:proofErr w:type="spellStart"/>
      <w:r w:rsidRPr="00322951">
        <w:rPr>
          <w:color w:val="000000"/>
          <w:lang w:val="ru-RU"/>
        </w:rPr>
        <w:t>наркопреступления</w:t>
      </w:r>
      <w:proofErr w:type="spellEnd"/>
      <w:r w:rsidRPr="00322951">
        <w:rPr>
          <w:color w:val="000000"/>
          <w:lang w:val="ru-RU"/>
        </w:rPr>
        <w:t xml:space="preserve"> осуждено 69 921 лицо, при этом наблюдается устойчивый рост числа осуждённых именно за сбыт наркотиков: по ст. 228.1 УК РФ в 2023 году </w:t>
      </w:r>
      <w:r w:rsidRPr="00322951">
        <w:rPr>
          <w:color w:val="000000"/>
          <w:lang w:val="ru-RU"/>
        </w:rPr>
        <w:t>осуждено 20,8 тыс. лиц, что на 11,9% больше, чем в 2022 году [2].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 xml:space="preserve">Качественно новой характеристикой современной </w:t>
      </w:r>
      <w:proofErr w:type="spellStart"/>
      <w:r w:rsidRPr="00322951">
        <w:rPr>
          <w:color w:val="000000"/>
          <w:lang w:val="ru-RU"/>
        </w:rPr>
        <w:t>наркопреступности</w:t>
      </w:r>
      <w:proofErr w:type="spellEnd"/>
      <w:r w:rsidRPr="00322951">
        <w:rPr>
          <w:color w:val="000000"/>
          <w:lang w:val="ru-RU"/>
        </w:rPr>
        <w:t xml:space="preserve"> является активное использование информационно-телекоммуникационных сетей для организации бесконтактного сбыта наркотиков. Созд</w:t>
      </w:r>
      <w:r w:rsidRPr="00322951">
        <w:rPr>
          <w:color w:val="000000"/>
          <w:lang w:val="ru-RU"/>
        </w:rPr>
        <w:t xml:space="preserve">ание тайников-«закладок», использование мессенджеров для координации, применение </w:t>
      </w:r>
      <w:proofErr w:type="spellStart"/>
      <w:r w:rsidRPr="00322951">
        <w:rPr>
          <w:color w:val="000000"/>
          <w:lang w:val="ru-RU"/>
        </w:rPr>
        <w:t>криптовалют</w:t>
      </w:r>
      <w:proofErr w:type="spellEnd"/>
      <w:r w:rsidRPr="00322951">
        <w:rPr>
          <w:color w:val="000000"/>
          <w:lang w:val="ru-RU"/>
        </w:rPr>
        <w:t xml:space="preserve"> для расчётов существенно изменили механизм совершения </w:t>
      </w:r>
      <w:proofErr w:type="spellStart"/>
      <w:r w:rsidRPr="00322951">
        <w:rPr>
          <w:color w:val="000000"/>
          <w:lang w:val="ru-RU"/>
        </w:rPr>
        <w:t>наркопреступлений</w:t>
      </w:r>
      <w:proofErr w:type="spellEnd"/>
      <w:r w:rsidRPr="00322951">
        <w:rPr>
          <w:color w:val="000000"/>
          <w:lang w:val="ru-RU"/>
        </w:rPr>
        <w:t xml:space="preserve"> и создали ряд проблем для правоприменительной практики [3].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>Цель настоящей статьи – выявлен</w:t>
      </w:r>
      <w:r w:rsidRPr="00322951">
        <w:rPr>
          <w:color w:val="000000"/>
          <w:lang w:val="ru-RU"/>
        </w:rPr>
        <w:t>ие актуальных проблем квалификации бесконтактного сбыта наркотических средств и формулирование предложений по их разрешению на основе анализа судебной практики.</w:t>
      </w:r>
    </w:p>
    <w:p w:rsidR="00BC34F7" w:rsidRPr="00322951" w:rsidRDefault="00322951">
      <w:pPr>
        <w:spacing w:after="120"/>
        <w:ind w:firstLine="0"/>
        <w:jc w:val="center"/>
        <w:rPr>
          <w:lang w:val="ru-RU"/>
        </w:rPr>
      </w:pPr>
      <w:r w:rsidRPr="00322951">
        <w:rPr>
          <w:b/>
          <w:color w:val="000000"/>
          <w:lang w:val="ru-RU"/>
        </w:rPr>
        <w:t>1. Понятие бесконтактного сбыта наркотических средств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 xml:space="preserve">Бесконтактный сбыт наркотических средств </w:t>
      </w:r>
      <w:r w:rsidRPr="00322951">
        <w:rPr>
          <w:color w:val="000000"/>
          <w:lang w:val="ru-RU"/>
        </w:rPr>
        <w:t xml:space="preserve">представляет собой способ распространения наркотиков, при котором отсутствует непосредственный физический контакт между сбытчиком и приобретателем. Данный способ предполагает помещение наркотических </w:t>
      </w:r>
      <w:r w:rsidRPr="00322951">
        <w:rPr>
          <w:color w:val="000000"/>
          <w:lang w:val="ru-RU"/>
        </w:rPr>
        <w:lastRenderedPageBreak/>
        <w:t>средств в заранее оборудованное место (тайник-«закладку»)</w:t>
      </w:r>
      <w:r w:rsidRPr="00322951">
        <w:rPr>
          <w:color w:val="000000"/>
          <w:lang w:val="ru-RU"/>
        </w:rPr>
        <w:t xml:space="preserve"> с последующей передачей приобретателю координат этого места через информационно-телекоммуникационные сети [4].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 xml:space="preserve">Типичная схема бесконтактного сбыта включает несколько этапов: 1) организатор (администратор) создаёт онлайн-площадку или использует мессенджер </w:t>
      </w:r>
      <w:r w:rsidRPr="00322951">
        <w:rPr>
          <w:color w:val="000000"/>
          <w:lang w:val="ru-RU"/>
        </w:rPr>
        <w:t xml:space="preserve">для приёма заказов; 2) курьер-«закладчик» оборудует тайники с наркотиками в общедоступных местах; 3) после получения оплаты (как правило, в </w:t>
      </w:r>
      <w:proofErr w:type="spellStart"/>
      <w:r w:rsidRPr="00322951">
        <w:rPr>
          <w:color w:val="000000"/>
          <w:lang w:val="ru-RU"/>
        </w:rPr>
        <w:t>криптовалюте</w:t>
      </w:r>
      <w:proofErr w:type="spellEnd"/>
      <w:r w:rsidRPr="00322951">
        <w:rPr>
          <w:color w:val="000000"/>
          <w:lang w:val="ru-RU"/>
        </w:rPr>
        <w:t>) приобретателю направляются координаты тайника; 4) приобретатель самостоятельно забирает наркотик из та</w:t>
      </w:r>
      <w:r w:rsidRPr="00322951">
        <w:rPr>
          <w:color w:val="000000"/>
          <w:lang w:val="ru-RU"/>
        </w:rPr>
        <w:t>йника.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>Как отмечается в Обзоре судебной практики Верховного Суда РФ от 26.06.2024, в незаконном обороте наркотиков всё чаще используется сеть Интернет для поиска потенциальных приобретателей и бесконтактного сбыта наркотиков. Число осуждённых за сбыт нарко</w:t>
      </w:r>
      <w:r w:rsidRPr="00322951">
        <w:rPr>
          <w:color w:val="000000"/>
          <w:lang w:val="ru-RU"/>
        </w:rPr>
        <w:t>тиков в составе организованной группы в 2023 году по п. «а» ч. 4 ст. 228.1 УК РФ увеличилось на 31,4% по сравнению с 2022 годом [2].</w:t>
      </w:r>
    </w:p>
    <w:p w:rsidR="00BC34F7" w:rsidRPr="00322951" w:rsidRDefault="00322951">
      <w:pPr>
        <w:spacing w:after="120"/>
        <w:ind w:firstLine="0"/>
        <w:jc w:val="center"/>
        <w:rPr>
          <w:lang w:val="ru-RU"/>
        </w:rPr>
      </w:pPr>
      <w:r w:rsidRPr="00322951">
        <w:rPr>
          <w:b/>
          <w:color w:val="000000"/>
          <w:lang w:val="ru-RU"/>
        </w:rPr>
        <w:t>2. Проблема определения момента окончания преступления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 xml:space="preserve">Одной из наиболее дискуссионных проблем квалификации бесконтактного </w:t>
      </w:r>
      <w:r w:rsidRPr="00322951">
        <w:rPr>
          <w:color w:val="000000"/>
          <w:lang w:val="ru-RU"/>
        </w:rPr>
        <w:t>сбыта является определение момента окончания преступления. Согласно п. 13.1 Постановления Пленума ВС РФ от 15.06.2006 № 14, незаконный сбыт наркотических средств считается оконченным с момента выполнения лицом всех необходимых действий по передаче приобрет</w:t>
      </w:r>
      <w:r w:rsidRPr="00322951">
        <w:rPr>
          <w:color w:val="000000"/>
          <w:lang w:val="ru-RU"/>
        </w:rPr>
        <w:t>ателю наркотических средств [5]. Однако при бесконтактном способе сбыта возникает вопрос: что именно является таким «необходимым действием» – помещение наркотика в тайник или передача информации о местонахождении тайника приобретателю?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>Верховный Суд РФ в о</w:t>
      </w:r>
      <w:r w:rsidRPr="00322951">
        <w:rPr>
          <w:color w:val="000000"/>
          <w:lang w:val="ru-RU"/>
        </w:rPr>
        <w:t>пределении от 14.04.2022 № 41-УД22-4-К4 указал, что если лицо не передало по не зависящим от него обстоятельствам покупателю информацию о местонахождении наркотических средств, то его действия следует квалифицировать как покушение на сбыт наркотиков [6]. Д</w:t>
      </w:r>
      <w:r w:rsidRPr="00322951">
        <w:rPr>
          <w:color w:val="000000"/>
          <w:lang w:val="ru-RU"/>
        </w:rPr>
        <w:t xml:space="preserve">анная правовая позиция </w:t>
      </w:r>
      <w:r w:rsidRPr="00322951">
        <w:rPr>
          <w:color w:val="000000"/>
          <w:lang w:val="ru-RU"/>
        </w:rPr>
        <w:lastRenderedPageBreak/>
        <w:t>представляется обоснованной, поскольку само по себе помещение наркотика в тайник ещё не создаёт реальной возможности для приобретателя завладеть наркотическим средством.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>Вместе с тем в правоприменительной практике возникают ситуации,</w:t>
      </w:r>
      <w:r w:rsidRPr="00322951">
        <w:rPr>
          <w:color w:val="000000"/>
          <w:lang w:val="ru-RU"/>
        </w:rPr>
        <w:t xml:space="preserve"> когда курьер создаёт тайник и передаёт его координаты не непосредственно приобретателю, а другому соучастнику – «диспетчеру» или администратору. Верховный Суд указал, что в таком случае сбыт не может считаться оконченным для данного лица, поскольку сбыт н</w:t>
      </w:r>
      <w:r w:rsidRPr="00322951">
        <w:rPr>
          <w:color w:val="000000"/>
          <w:lang w:val="ru-RU"/>
        </w:rPr>
        <w:t>аркотических средств при бесконтактном способе становится возможным только при получении покупателями информации о месте тайников [7]. Полагаем, что данный подход требует дальнейшей конкретизации, в том числе в части определения момента окончания преступле</w:t>
      </w:r>
      <w:r w:rsidRPr="00322951">
        <w:rPr>
          <w:color w:val="000000"/>
          <w:lang w:val="ru-RU"/>
        </w:rPr>
        <w:t>ния для каждого из соучастников в зависимости от выполняемой ими роли.</w:t>
      </w:r>
    </w:p>
    <w:p w:rsidR="00BC34F7" w:rsidRPr="00322951" w:rsidRDefault="00322951">
      <w:pPr>
        <w:spacing w:after="120"/>
        <w:ind w:firstLine="0"/>
        <w:jc w:val="center"/>
        <w:rPr>
          <w:lang w:val="ru-RU"/>
        </w:rPr>
      </w:pPr>
      <w:r w:rsidRPr="00322951">
        <w:rPr>
          <w:b/>
          <w:color w:val="000000"/>
          <w:lang w:val="ru-RU"/>
        </w:rPr>
        <w:t>3. Разграничение ролей участников преступных схем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>Бесконтактный сбыт наркотиков, как правило, осуществляется группой лиц с чётким распределением ролей: организатор (администратор онлайн</w:t>
      </w:r>
      <w:r w:rsidRPr="00322951">
        <w:rPr>
          <w:color w:val="000000"/>
          <w:lang w:val="ru-RU"/>
        </w:rPr>
        <w:t>-площадки), оператор («диспетчер»), курьер-«закладчик», «перевозчик», «химик» (лицо, изготавливающее или фасующее наркотики) [8]. Квалификация действий каждого из участников вызывает значительные трудности.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 xml:space="preserve">В частности, дискуссионным остаётся вопрос о </w:t>
      </w:r>
      <w:r w:rsidRPr="00322951">
        <w:rPr>
          <w:color w:val="000000"/>
          <w:lang w:val="ru-RU"/>
        </w:rPr>
        <w:t>квалификации действий лиц, создающих программное обеспечение и интернет-сайты для организации сбыта наркотиков. Действующее законодательство не содержит специальной нормы, предусматривающей ответственность за такую деятельность, что вынуждает квалифицирова</w:t>
      </w:r>
      <w:r w:rsidRPr="00322951">
        <w:rPr>
          <w:color w:val="000000"/>
          <w:lang w:val="ru-RU"/>
        </w:rPr>
        <w:t>ть действия указанных лиц как соучастие в незаконном сбыте наркотических средств. Между тем их функциональная роль существенно отличается от роли непосредственных сбытчиков, что затрудняет доказывание наличия прямого умысла на сбыт конкретных наркотических</w:t>
      </w:r>
      <w:r w:rsidRPr="00322951">
        <w:rPr>
          <w:color w:val="000000"/>
          <w:lang w:val="ru-RU"/>
        </w:rPr>
        <w:t xml:space="preserve"> средств [9].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lastRenderedPageBreak/>
        <w:t>Другой проблемой является квалификация действий курьеров-«закладчиков», которые зачастую являются несовершеннолетними или молодыми людьми, вовлечёнными в преступную деятельность посредством объявлений в сети Интернет. По данным судебной стати</w:t>
      </w:r>
      <w:r w:rsidRPr="00322951">
        <w:rPr>
          <w:color w:val="000000"/>
          <w:lang w:val="ru-RU"/>
        </w:rPr>
        <w:t xml:space="preserve">стики, из числа осуждённых за </w:t>
      </w:r>
      <w:proofErr w:type="spellStart"/>
      <w:r w:rsidRPr="00322951">
        <w:rPr>
          <w:color w:val="000000"/>
          <w:lang w:val="ru-RU"/>
        </w:rPr>
        <w:t>наркопреступления</w:t>
      </w:r>
      <w:proofErr w:type="spellEnd"/>
      <w:r w:rsidRPr="00322951">
        <w:rPr>
          <w:color w:val="000000"/>
          <w:lang w:val="ru-RU"/>
        </w:rPr>
        <w:t xml:space="preserve"> в 2024 году 33,8% лиц относились к возрастной группе от 18 до 29 лет, а 1,8% не достигли совершеннолетия [1]. Суды нередко квалифицируют действия курьеров как оконченный сбыт, тогда как с учётом правовой пози</w:t>
      </w:r>
      <w:r w:rsidRPr="00322951">
        <w:rPr>
          <w:color w:val="000000"/>
          <w:lang w:val="ru-RU"/>
        </w:rPr>
        <w:t>ции ВС РФ их действия при определённых обстоятельствах подлежат квалификации как покушение.</w:t>
      </w:r>
    </w:p>
    <w:p w:rsidR="00BC34F7" w:rsidRPr="00322951" w:rsidRDefault="00322951">
      <w:pPr>
        <w:spacing w:after="120"/>
        <w:ind w:firstLine="0"/>
        <w:jc w:val="center"/>
        <w:rPr>
          <w:lang w:val="ru-RU"/>
        </w:rPr>
      </w:pPr>
      <w:r w:rsidRPr="00322951">
        <w:rPr>
          <w:b/>
          <w:color w:val="000000"/>
          <w:lang w:val="ru-RU"/>
        </w:rPr>
        <w:t>4. Проблемы доказывания умысла на сбыт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>Разграничение хранения наркотических средств для личного потребления и хранения с целью сбыта при бесконтактном способе распр</w:t>
      </w:r>
      <w:r w:rsidRPr="00322951">
        <w:rPr>
          <w:color w:val="000000"/>
          <w:lang w:val="ru-RU"/>
        </w:rPr>
        <w:t>остранения приобретает особую актуальность. Верховный Суд РФ ориентирует суды на оценку совокупности обстоятельств, свидетельствующих о наличии умысла на сбыт: расфасовка наркотика на отдельные дозы, наличие средств для фасовки и упаковки, переписка с прио</w:t>
      </w:r>
      <w:r w:rsidRPr="00322951">
        <w:rPr>
          <w:color w:val="000000"/>
          <w:lang w:val="ru-RU"/>
        </w:rPr>
        <w:t>бретателями или организаторами, наличие значительных денежных средств без легального источника дохода [5].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 xml:space="preserve">Однако в условиях бесконтактного сбыта цифровые доказательства (переписка в мессенджерах, данные о </w:t>
      </w:r>
      <w:proofErr w:type="spellStart"/>
      <w:r w:rsidRPr="00322951">
        <w:rPr>
          <w:color w:val="000000"/>
          <w:lang w:val="ru-RU"/>
        </w:rPr>
        <w:t>криптовалютных</w:t>
      </w:r>
      <w:proofErr w:type="spellEnd"/>
      <w:r w:rsidRPr="00322951">
        <w:rPr>
          <w:color w:val="000000"/>
          <w:lang w:val="ru-RU"/>
        </w:rPr>
        <w:t xml:space="preserve"> транзакциях, </w:t>
      </w:r>
      <w:proofErr w:type="spellStart"/>
      <w:r w:rsidRPr="00322951">
        <w:rPr>
          <w:color w:val="000000"/>
          <w:lang w:val="ru-RU"/>
        </w:rPr>
        <w:t>геолокационные</w:t>
      </w:r>
      <w:proofErr w:type="spellEnd"/>
      <w:r w:rsidRPr="00322951">
        <w:rPr>
          <w:color w:val="000000"/>
          <w:lang w:val="ru-RU"/>
        </w:rPr>
        <w:t xml:space="preserve"> данные)</w:t>
      </w:r>
      <w:r w:rsidRPr="00322951">
        <w:rPr>
          <w:color w:val="000000"/>
          <w:lang w:val="ru-RU"/>
        </w:rPr>
        <w:t xml:space="preserve"> приобретают решающее значение. Проблема заключается в том, что использование шифрованных мессенджеров, </w:t>
      </w:r>
      <w:r>
        <w:rPr>
          <w:color w:val="000000"/>
        </w:rPr>
        <w:t>VPN</w:t>
      </w:r>
      <w:r w:rsidRPr="00322951">
        <w:rPr>
          <w:color w:val="000000"/>
          <w:lang w:val="ru-RU"/>
        </w:rPr>
        <w:t xml:space="preserve">-сервисов и анонимных </w:t>
      </w:r>
      <w:proofErr w:type="spellStart"/>
      <w:r w:rsidRPr="00322951">
        <w:rPr>
          <w:color w:val="000000"/>
          <w:lang w:val="ru-RU"/>
        </w:rPr>
        <w:t>криптовалютных</w:t>
      </w:r>
      <w:proofErr w:type="spellEnd"/>
      <w:r w:rsidRPr="00322951">
        <w:rPr>
          <w:color w:val="000000"/>
          <w:lang w:val="ru-RU"/>
        </w:rPr>
        <w:t xml:space="preserve"> кошельков существенно затрудняет получение и фиксацию таких доказательств [10]. Кроме того, вопрос о допустимост</w:t>
      </w:r>
      <w:r w:rsidRPr="00322951">
        <w:rPr>
          <w:color w:val="000000"/>
          <w:lang w:val="ru-RU"/>
        </w:rPr>
        <w:t>и цифровых доказательств, полученных в ходе оперативно-розыскной деятельности, остаётся предметом дискуссий, особенно в контексте проблемы провокации преступления.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>Обзор Верховного Суда РФ от 26.06.2024 также подчеркнул, что вывод суда об отнесении веществ</w:t>
      </w:r>
      <w:r w:rsidRPr="00322951">
        <w:rPr>
          <w:color w:val="000000"/>
          <w:lang w:val="ru-RU"/>
        </w:rPr>
        <w:t xml:space="preserve">а к числу наркотических не может быть </w:t>
      </w:r>
      <w:r w:rsidRPr="00322951">
        <w:rPr>
          <w:color w:val="000000"/>
          <w:lang w:val="ru-RU"/>
        </w:rPr>
        <w:lastRenderedPageBreak/>
        <w:t>сделан исключительно на основании свидетельских показаний – необходимо заключение эксперта или специалиста [2]. Данное требование имеет особое значение при бесконтактном сбыте, когда наркотическое средство может быть и</w:t>
      </w:r>
      <w:r w:rsidRPr="00322951">
        <w:rPr>
          <w:color w:val="000000"/>
          <w:lang w:val="ru-RU"/>
        </w:rPr>
        <w:t>зъято из тайника уже после его частичного потребления или разрушения под воздействием внешних факторов.</w:t>
      </w:r>
    </w:p>
    <w:p w:rsidR="00BC34F7" w:rsidRPr="00322951" w:rsidRDefault="00322951">
      <w:pPr>
        <w:spacing w:after="120"/>
        <w:ind w:firstLine="0"/>
        <w:jc w:val="center"/>
        <w:rPr>
          <w:lang w:val="ru-RU"/>
        </w:rPr>
      </w:pPr>
      <w:r w:rsidRPr="00322951">
        <w:rPr>
          <w:b/>
          <w:color w:val="000000"/>
          <w:lang w:val="ru-RU"/>
        </w:rPr>
        <w:t>Заключение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>Проведённое исследование позволяет сформулировать следующие выводы и предложения: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>1) Момент окончания бесконтактного сбыта наркотиков целесоо</w:t>
      </w:r>
      <w:r w:rsidRPr="00322951">
        <w:rPr>
          <w:color w:val="000000"/>
          <w:lang w:val="ru-RU"/>
        </w:rPr>
        <w:t>бразно связывать с получением приобретателем реальной возможности завладеть наркотическим средством, что предполагает не только помещение наркотика в тайник, но и доведение информации о его местонахождении до конечного приобретателя. Передача координат тай</w:t>
      </w:r>
      <w:r w:rsidRPr="00322951">
        <w:rPr>
          <w:color w:val="000000"/>
          <w:lang w:val="ru-RU"/>
        </w:rPr>
        <w:t>ника от курьера «диспетчеру» (соучастнику) не должна рассматриваться как момент окончания сбыта для курьера.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>2) Представляется целесообразным дополнить Постановление Пленума ВС РФ от 15.06.2006 № 14 разъяснениями о критериях определения момента окончания с</w:t>
      </w:r>
      <w:r w:rsidRPr="00322951">
        <w:rPr>
          <w:color w:val="000000"/>
          <w:lang w:val="ru-RU"/>
        </w:rPr>
        <w:t>быта при бесконтактном способе для каждой из типичных ролей участников (организатор, оператор, курьер), что обеспечило бы единообразие судебной практики.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>3) Квалификация действий лиц, создающих программное обеспечение и интернет-платформы для организации н</w:t>
      </w:r>
      <w:r w:rsidRPr="00322951">
        <w:rPr>
          <w:color w:val="000000"/>
          <w:lang w:val="ru-RU"/>
        </w:rPr>
        <w:t>аркоторговли, требует специального правового регулирования. Следует рассмотреть вопрос о введении в УК РФ самостоятельной нормы, устанавливающей ответственность за создание и администрирование информационных ресурсов, используемых для незаконного оборота н</w:t>
      </w:r>
      <w:r w:rsidRPr="00322951">
        <w:rPr>
          <w:color w:val="000000"/>
          <w:lang w:val="ru-RU"/>
        </w:rPr>
        <w:t>аркотиков.</w:t>
      </w:r>
    </w:p>
    <w:p w:rsidR="00BC34F7" w:rsidRPr="00322951" w:rsidRDefault="00322951">
      <w:pPr>
        <w:spacing w:after="0"/>
        <w:jc w:val="both"/>
        <w:rPr>
          <w:lang w:val="ru-RU"/>
        </w:rPr>
      </w:pPr>
      <w:r w:rsidRPr="00322951">
        <w:rPr>
          <w:color w:val="000000"/>
          <w:lang w:val="ru-RU"/>
        </w:rPr>
        <w:t xml:space="preserve">4) Необходимо совершенствование методики собирания и фиксации цифровых доказательств по делам о бесконтактном сбыте наркотиков, включая разработку рекомендаций по взаимодействию </w:t>
      </w:r>
      <w:r w:rsidRPr="00322951">
        <w:rPr>
          <w:color w:val="000000"/>
          <w:lang w:val="ru-RU"/>
        </w:rPr>
        <w:lastRenderedPageBreak/>
        <w:t xml:space="preserve">правоохранительных органов с операторами мессенджеров, </w:t>
      </w:r>
      <w:proofErr w:type="spellStart"/>
      <w:r w:rsidRPr="00322951">
        <w:rPr>
          <w:color w:val="000000"/>
          <w:lang w:val="ru-RU"/>
        </w:rPr>
        <w:t>криптовалютн</w:t>
      </w:r>
      <w:r w:rsidRPr="00322951">
        <w:rPr>
          <w:color w:val="000000"/>
          <w:lang w:val="ru-RU"/>
        </w:rPr>
        <w:t>ых</w:t>
      </w:r>
      <w:proofErr w:type="spellEnd"/>
      <w:r w:rsidRPr="00322951">
        <w:rPr>
          <w:color w:val="000000"/>
          <w:lang w:val="ru-RU"/>
        </w:rPr>
        <w:t xml:space="preserve"> бирж и </w:t>
      </w:r>
      <w:proofErr w:type="spellStart"/>
      <w:r w:rsidRPr="00322951">
        <w:rPr>
          <w:color w:val="000000"/>
          <w:lang w:val="ru-RU"/>
        </w:rPr>
        <w:t>интернет-провайдерами</w:t>
      </w:r>
      <w:proofErr w:type="spellEnd"/>
      <w:r w:rsidRPr="00322951">
        <w:rPr>
          <w:color w:val="000000"/>
          <w:lang w:val="ru-RU"/>
        </w:rPr>
        <w:t>.</w:t>
      </w:r>
    </w:p>
    <w:p w:rsidR="00BC34F7" w:rsidRPr="00322951" w:rsidRDefault="00322951">
      <w:pPr>
        <w:spacing w:after="120"/>
        <w:ind w:firstLine="0"/>
        <w:jc w:val="center"/>
        <w:rPr>
          <w:lang w:val="ru-RU"/>
        </w:rPr>
      </w:pPr>
      <w:r w:rsidRPr="00322951">
        <w:rPr>
          <w:b/>
          <w:color w:val="000000"/>
          <w:lang w:val="ru-RU"/>
        </w:rPr>
        <w:t>Список литературы</w:t>
      </w:r>
    </w:p>
    <w:p w:rsidR="00BC34F7" w:rsidRPr="00322951" w:rsidRDefault="00322951">
      <w:pPr>
        <w:spacing w:after="0"/>
        <w:ind w:firstLine="0"/>
        <w:jc w:val="both"/>
        <w:rPr>
          <w:lang w:val="ru-RU"/>
        </w:rPr>
      </w:pPr>
      <w:r w:rsidRPr="00322951">
        <w:rPr>
          <w:color w:val="000000"/>
          <w:lang w:val="ru-RU"/>
        </w:rPr>
        <w:t>1. Постановление Пленума Верховного Суда РФ от 27.05.2025 № 3 «О внесении в Государственную Думу Федерального Собрания Российской Федерации проекта федерального закона "О внесении изменений в Уголовный код</w:t>
      </w:r>
      <w:r w:rsidRPr="00322951">
        <w:rPr>
          <w:color w:val="000000"/>
          <w:lang w:val="ru-RU"/>
        </w:rPr>
        <w:t>екс Российской Федерации"».</w:t>
      </w:r>
    </w:p>
    <w:p w:rsidR="00BC34F7" w:rsidRPr="00322951" w:rsidRDefault="00322951">
      <w:pPr>
        <w:spacing w:after="0"/>
        <w:ind w:firstLine="0"/>
        <w:jc w:val="both"/>
        <w:rPr>
          <w:lang w:val="ru-RU"/>
        </w:rPr>
      </w:pPr>
      <w:r w:rsidRPr="00322951">
        <w:rPr>
          <w:color w:val="000000"/>
          <w:lang w:val="ru-RU"/>
        </w:rPr>
        <w:t>2. Обзор судебной практики по делам о преступлениях, связанных с незаконным оборотом наркотических средств, психотропных веществ и их аналогов (утв. Президиумом Верховного Суда РФ 26.06.2024).</w:t>
      </w:r>
    </w:p>
    <w:p w:rsidR="00BC34F7" w:rsidRPr="00322951" w:rsidRDefault="00322951">
      <w:pPr>
        <w:spacing w:after="0"/>
        <w:ind w:firstLine="0"/>
        <w:jc w:val="both"/>
        <w:rPr>
          <w:lang w:val="ru-RU"/>
        </w:rPr>
      </w:pPr>
      <w:r w:rsidRPr="00322951">
        <w:rPr>
          <w:color w:val="000000"/>
          <w:lang w:val="ru-RU"/>
        </w:rPr>
        <w:t>3. Детков А.А. Трансформация финанс</w:t>
      </w:r>
      <w:r w:rsidRPr="00322951">
        <w:rPr>
          <w:color w:val="000000"/>
          <w:lang w:val="ru-RU"/>
        </w:rPr>
        <w:t xml:space="preserve">овой схемы сетевой наркоторговли: от электронных средств платежа к </w:t>
      </w:r>
      <w:proofErr w:type="spellStart"/>
      <w:r w:rsidRPr="00322951">
        <w:rPr>
          <w:color w:val="000000"/>
          <w:lang w:val="ru-RU"/>
        </w:rPr>
        <w:t>криптовалютам</w:t>
      </w:r>
      <w:proofErr w:type="spellEnd"/>
      <w:r w:rsidRPr="00322951">
        <w:rPr>
          <w:color w:val="000000"/>
          <w:lang w:val="ru-RU"/>
        </w:rPr>
        <w:t xml:space="preserve"> // Алтайский юридический вестник. – 2023. – № 3(43). – С. 91–96.</w:t>
      </w:r>
    </w:p>
    <w:p w:rsidR="00BC34F7" w:rsidRPr="00322951" w:rsidRDefault="00322951">
      <w:pPr>
        <w:spacing w:after="0"/>
        <w:ind w:firstLine="0"/>
        <w:jc w:val="both"/>
        <w:rPr>
          <w:lang w:val="ru-RU"/>
        </w:rPr>
      </w:pPr>
      <w:r w:rsidRPr="00322951">
        <w:rPr>
          <w:color w:val="000000"/>
          <w:lang w:val="ru-RU"/>
        </w:rPr>
        <w:t xml:space="preserve">4. </w:t>
      </w:r>
      <w:proofErr w:type="spellStart"/>
      <w:r w:rsidRPr="00322951">
        <w:rPr>
          <w:color w:val="000000"/>
          <w:lang w:val="ru-RU"/>
        </w:rPr>
        <w:t>Токманцев</w:t>
      </w:r>
      <w:proofErr w:type="spellEnd"/>
      <w:r w:rsidRPr="00322951">
        <w:rPr>
          <w:color w:val="000000"/>
          <w:lang w:val="ru-RU"/>
        </w:rPr>
        <w:t xml:space="preserve"> Д.В. К вопросу о понятии и моменте окончания незаконного сбыта наркотиков, совершённого с использ</w:t>
      </w:r>
      <w:r w:rsidRPr="00322951">
        <w:rPr>
          <w:color w:val="000000"/>
          <w:lang w:val="ru-RU"/>
        </w:rPr>
        <w:t>ованием сети Интернет или других информационно-телекоммуникационных сетей // Уголовное право. – 2022. – № 5. – С. 35–42.</w:t>
      </w:r>
    </w:p>
    <w:p w:rsidR="00BC34F7" w:rsidRPr="00322951" w:rsidRDefault="00322951">
      <w:pPr>
        <w:spacing w:after="0"/>
        <w:ind w:firstLine="0"/>
        <w:jc w:val="both"/>
        <w:rPr>
          <w:lang w:val="ru-RU"/>
        </w:rPr>
      </w:pPr>
      <w:r w:rsidRPr="00322951">
        <w:rPr>
          <w:color w:val="000000"/>
          <w:lang w:val="ru-RU"/>
        </w:rPr>
        <w:t xml:space="preserve">5. Постановление Пленума Верховного Суда РФ от 15.06.2006 № 14 (ред. от 16.05.2017) «О судебной практике по делам о преступлениях, </w:t>
      </w:r>
      <w:r w:rsidRPr="00322951">
        <w:rPr>
          <w:color w:val="000000"/>
          <w:lang w:val="ru-RU"/>
        </w:rPr>
        <w:t>связанных с наркотическими средствами, психотропными, сильнодействующими и ядовитыми веществами».</w:t>
      </w:r>
    </w:p>
    <w:p w:rsidR="00BC34F7" w:rsidRPr="00322951" w:rsidRDefault="00322951">
      <w:pPr>
        <w:spacing w:after="0"/>
        <w:ind w:firstLine="0"/>
        <w:jc w:val="both"/>
        <w:rPr>
          <w:lang w:val="ru-RU"/>
        </w:rPr>
      </w:pPr>
      <w:r w:rsidRPr="00322951">
        <w:rPr>
          <w:color w:val="000000"/>
          <w:lang w:val="ru-RU"/>
        </w:rPr>
        <w:t>6. Определение Судебной коллегии по уголовным делам ВС РФ от 14.04.2022 № 41-УД22-4-К4.</w:t>
      </w:r>
    </w:p>
    <w:p w:rsidR="00BC34F7" w:rsidRPr="00322951" w:rsidRDefault="00322951">
      <w:pPr>
        <w:spacing w:after="0"/>
        <w:ind w:firstLine="0"/>
        <w:jc w:val="both"/>
        <w:rPr>
          <w:lang w:val="ru-RU"/>
        </w:rPr>
      </w:pPr>
      <w:r w:rsidRPr="00322951">
        <w:rPr>
          <w:color w:val="000000"/>
          <w:lang w:val="ru-RU"/>
        </w:rPr>
        <w:t xml:space="preserve">7. </w:t>
      </w:r>
      <w:proofErr w:type="spellStart"/>
      <w:r w:rsidRPr="00322951">
        <w:rPr>
          <w:color w:val="000000"/>
          <w:lang w:val="ru-RU"/>
        </w:rPr>
        <w:t>Бугера</w:t>
      </w:r>
      <w:proofErr w:type="spellEnd"/>
      <w:r w:rsidRPr="00322951">
        <w:rPr>
          <w:color w:val="000000"/>
          <w:lang w:val="ru-RU"/>
        </w:rPr>
        <w:t xml:space="preserve"> Н.Н. Сбыт наркотических средств через тайники-закладки: прав</w:t>
      </w:r>
      <w:r w:rsidRPr="00322951">
        <w:rPr>
          <w:color w:val="000000"/>
          <w:lang w:val="ru-RU"/>
        </w:rPr>
        <w:t>оприменительный аспект // Законность. – 2023. – № 4. – С. 28–32.</w:t>
      </w:r>
    </w:p>
    <w:p w:rsidR="00BC34F7" w:rsidRPr="00322951" w:rsidRDefault="00322951">
      <w:pPr>
        <w:spacing w:after="0"/>
        <w:ind w:firstLine="0"/>
        <w:jc w:val="both"/>
        <w:rPr>
          <w:lang w:val="ru-RU"/>
        </w:rPr>
      </w:pPr>
      <w:r w:rsidRPr="00322951">
        <w:rPr>
          <w:color w:val="000000"/>
          <w:lang w:val="ru-RU"/>
        </w:rPr>
        <w:t>8. Карлов А.Л. Квалификация незаконного сбыта наркотических средств, совершённого с использованием электронных и информационно-телекоммуникационных сетей // Законность. – 2023. – № 8. – С. 33</w:t>
      </w:r>
      <w:r w:rsidRPr="00322951">
        <w:rPr>
          <w:color w:val="000000"/>
          <w:lang w:val="ru-RU"/>
        </w:rPr>
        <w:t>–38.</w:t>
      </w:r>
    </w:p>
    <w:p w:rsidR="00BC34F7" w:rsidRPr="00322951" w:rsidRDefault="00322951">
      <w:pPr>
        <w:spacing w:after="0"/>
        <w:ind w:firstLine="0"/>
        <w:jc w:val="both"/>
        <w:rPr>
          <w:lang w:val="ru-RU"/>
        </w:rPr>
      </w:pPr>
      <w:r w:rsidRPr="00322951">
        <w:rPr>
          <w:color w:val="000000"/>
          <w:lang w:val="ru-RU"/>
        </w:rPr>
        <w:t xml:space="preserve">9. </w:t>
      </w:r>
      <w:proofErr w:type="spellStart"/>
      <w:r w:rsidRPr="00322951">
        <w:rPr>
          <w:color w:val="000000"/>
          <w:lang w:val="ru-RU"/>
        </w:rPr>
        <w:t>Хамидуллин</w:t>
      </w:r>
      <w:proofErr w:type="spellEnd"/>
      <w:r w:rsidRPr="00322951">
        <w:rPr>
          <w:color w:val="000000"/>
          <w:lang w:val="ru-RU"/>
        </w:rPr>
        <w:t xml:space="preserve"> Р.С. Обеспечение национальной безопасности путём противодействия преступлениям, связанным с незаконным оборотом </w:t>
      </w:r>
      <w:r w:rsidRPr="00322951">
        <w:rPr>
          <w:color w:val="000000"/>
          <w:lang w:val="ru-RU"/>
        </w:rPr>
        <w:lastRenderedPageBreak/>
        <w:t>наркотических средств и психотропных веществ, совершаемым с использованием информационно-телекоммуникационных технологий // В</w:t>
      </w:r>
      <w:r w:rsidRPr="00322951">
        <w:rPr>
          <w:color w:val="000000"/>
          <w:lang w:val="ru-RU"/>
        </w:rPr>
        <w:t>естник Казанского юридического института МВД России. – 2022. – № 3. – С. 95–101.</w:t>
      </w:r>
    </w:p>
    <w:p w:rsidR="00BC34F7" w:rsidRDefault="00322951">
      <w:pPr>
        <w:spacing w:after="0"/>
        <w:ind w:firstLine="0"/>
        <w:jc w:val="both"/>
      </w:pPr>
      <w:r w:rsidRPr="00322951">
        <w:rPr>
          <w:color w:val="000000"/>
          <w:lang w:val="ru-RU"/>
        </w:rPr>
        <w:t xml:space="preserve">10. Смушкин А.Б. Криминалистические аспекты исследования </w:t>
      </w:r>
      <w:proofErr w:type="spellStart"/>
      <w:r w:rsidRPr="00322951">
        <w:rPr>
          <w:color w:val="000000"/>
          <w:lang w:val="ru-RU"/>
        </w:rPr>
        <w:t>Даркнета</w:t>
      </w:r>
      <w:proofErr w:type="spellEnd"/>
      <w:r w:rsidRPr="00322951">
        <w:rPr>
          <w:color w:val="000000"/>
          <w:lang w:val="ru-RU"/>
        </w:rPr>
        <w:t xml:space="preserve"> в целях расследования преступлений // Вестник Томского государственного университета. </w:t>
      </w:r>
      <w:proofErr w:type="spellStart"/>
      <w:r>
        <w:rPr>
          <w:color w:val="000000"/>
        </w:rPr>
        <w:t>Право</w:t>
      </w:r>
      <w:proofErr w:type="spellEnd"/>
      <w:r>
        <w:rPr>
          <w:color w:val="000000"/>
        </w:rPr>
        <w:t xml:space="preserve">. – 2022. – № 43. </w:t>
      </w:r>
      <w:r>
        <w:rPr>
          <w:color w:val="000000"/>
        </w:rPr>
        <w:t>– С. 142–155.</w:t>
      </w:r>
    </w:p>
    <w:sectPr w:rsidR="00BC34F7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2951"/>
    <w:rsid w:val="00326F90"/>
    <w:rsid w:val="00AA1D8D"/>
    <w:rsid w:val="00B47730"/>
    <w:rsid w:val="00BC34F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7967046-969E-46B4-AEE5-9C755677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line="360" w:lineRule="auto"/>
      <w:ind w:firstLine="709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701271-F626-4AFB-9C56-79D1D153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1874</Words>
  <Characters>10688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 </cp:lastModifiedBy>
  <cp:revision>2</cp:revision>
  <dcterms:created xsi:type="dcterms:W3CDTF">2013-12-23T23:15:00Z</dcterms:created>
  <dcterms:modified xsi:type="dcterms:W3CDTF">2026-02-18T11:19:00Z</dcterms:modified>
  <cp:category/>
</cp:coreProperties>
</file>