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3705" w14:textId="18D1F59E" w:rsidR="004E461A" w:rsidRDefault="00840931" w:rsidP="008409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931">
        <w:rPr>
          <w:rFonts w:ascii="Times New Roman" w:hAnsi="Times New Roman" w:cs="Times New Roman"/>
          <w:b/>
          <w:bCs/>
          <w:sz w:val="28"/>
          <w:szCs w:val="28"/>
        </w:rPr>
        <w:t>Использование нетрадиционных техник рисования в изобразительной деятельности детей дошкольного возраста</w:t>
      </w:r>
    </w:p>
    <w:p w14:paraId="49C875F4" w14:textId="2A61FD64" w:rsidR="00840931" w:rsidRDefault="00840931" w:rsidP="008409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EC44F5" w14:textId="40135FB3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Дошкольный возраст является критически важным периодом в жизни каждого человека, поскольку именно в это время закладываются основы личностного и творческого развития. Изобразительная деятельность — один из основных способов, через который дети могут выразить свои эмоции и идеи. Введение нетрадиционных техник рисования не только обогащает процесс творчества, но и помогает развивать у детей навыки, необходимые для успешной социализации и обучения в будущем.</w:t>
      </w:r>
    </w:p>
    <w:p w14:paraId="7B1E5553" w14:textId="77777777" w:rsidR="0047524E" w:rsidRPr="0047524E" w:rsidRDefault="0047524E" w:rsidP="0047524E">
      <w:pPr>
        <w:rPr>
          <w:rFonts w:ascii="Times New Roman" w:hAnsi="Times New Roman" w:cs="Times New Roman"/>
          <w:b/>
          <w:bCs/>
        </w:rPr>
      </w:pPr>
      <w:r w:rsidRPr="0047524E">
        <w:rPr>
          <w:rFonts w:ascii="Times New Roman" w:hAnsi="Times New Roman" w:cs="Times New Roman"/>
          <w:b/>
          <w:bCs/>
        </w:rPr>
        <w:t>Понятие нетрадиционных техник рисования</w:t>
      </w:r>
    </w:p>
    <w:p w14:paraId="33171290" w14:textId="4EAF8F25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Нетрадиционные техники рисования представляют собой подходы, которые выходят за рамки традиционных методов (мелки, акварель, гуашь). К ним относятся:</w:t>
      </w:r>
    </w:p>
    <w:p w14:paraId="27835401" w14:textId="16DD9BD2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Использование текстур и форм: Применение различных предметов (лески, губок, пальцев) для создания уникальных текстур и форм. Это способствует развитию сенсорных восприятий.</w:t>
      </w:r>
    </w:p>
    <w:p w14:paraId="01061210" w14:textId="166409EE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Экспериментальное использование инструментов: Применение различных инструментов для рисования, таких как щетки, кисти, завитки из бумаги и даже еда (например, картошки) для получения эффектов.</w:t>
      </w:r>
    </w:p>
    <w:p w14:paraId="63442BF8" w14:textId="20953020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Комбинирование техник: Смешивание различных методов, таких как рисование и коллажирование, использование стемпинга и печати, что предоставляет детям возможность создавать комплексные художественные работы.</w:t>
      </w:r>
    </w:p>
    <w:p w14:paraId="4957B9EF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Преимущества использования нетрадиционных техник рисования</w:t>
      </w:r>
    </w:p>
    <w:p w14:paraId="18AFE9F6" w14:textId="50C13EDB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Развитие креативности: Дети, используя нетрадиционные техники, могут свободно экспериментировать, что способствует развитию оригинального мышления и креативности.</w:t>
      </w:r>
    </w:p>
    <w:p w14:paraId="73B0C319" w14:textId="1D613915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Формирование моторики: Работа с различными материалами и способами рисования развивает мелкую моторику, что непосредственно влияет на общую координацию и способность к выполнению различных действий.</w:t>
      </w:r>
    </w:p>
    <w:p w14:paraId="3DD19114" w14:textId="586FB6B6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Эмоциональное развитие: Творческий процесс предоставляет детям возможность выразить свои чувства и тревоги, что может быть важно для их психологического состояния. Искусство становится средством самовыражения.</w:t>
      </w:r>
    </w:p>
    <w:p w14:paraId="3B66E28F" w14:textId="241BC560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Социальные навыки: Работа в группах или парах помогает развивать навыки общения, сотрудничества и совместного планирования, что важно для социализации дошкольников.</w:t>
      </w:r>
    </w:p>
    <w:p w14:paraId="750E5187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Снятие стресса: Процесс творческой деятельности дает возможность детям отвлечься от повседневных тревог и сосредоточиться на создании, что является хорошим способом снятия эмоционального напряжения.</w:t>
      </w:r>
    </w:p>
    <w:p w14:paraId="415A901E" w14:textId="77777777" w:rsidR="0047524E" w:rsidRPr="0047524E" w:rsidRDefault="0047524E" w:rsidP="0047524E">
      <w:pPr>
        <w:rPr>
          <w:rFonts w:ascii="Times New Roman" w:hAnsi="Times New Roman" w:cs="Times New Roman"/>
        </w:rPr>
      </w:pPr>
    </w:p>
    <w:p w14:paraId="4A57B447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lastRenderedPageBreak/>
        <w:t>Примеры нетрадиционных техник рисования</w:t>
      </w:r>
    </w:p>
    <w:p w14:paraId="589A456E" w14:textId="4895564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Пальчиковая живопись</w:t>
      </w:r>
      <w:proofErr w:type="gramStart"/>
      <w:r w:rsidRPr="0047524E">
        <w:rPr>
          <w:rFonts w:ascii="Times New Roman" w:hAnsi="Times New Roman" w:cs="Times New Roman"/>
        </w:rPr>
        <w:t>: Это</w:t>
      </w:r>
      <w:proofErr w:type="gramEnd"/>
      <w:r w:rsidRPr="0047524E">
        <w:rPr>
          <w:rFonts w:ascii="Times New Roman" w:hAnsi="Times New Roman" w:cs="Times New Roman"/>
        </w:rPr>
        <w:t xml:space="preserve"> один из самых простых и доступных методов, позволяющий детям использовать свои пальцы для создания рисунков. Пальчиковая живопись развивает тактильные ощущения и способствует экспериментированию с цветами.</w:t>
      </w:r>
    </w:p>
    <w:p w14:paraId="41AAAAD3" w14:textId="69A3B64B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Рисование с использованием природных материалов: Дети могут использовать листья, цветы, кору и другие природные материалы. Это не только дает возможность создать необычные текстуры и узоры, но и воспитывает любовь к природе.</w:t>
      </w:r>
    </w:p>
    <w:p w14:paraId="7828AA7C" w14:textId="2314A251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Аэрозольная краска (спрей): Безопасные аэрозольные краски могут использоваться для создания интересных эффектов и сущностей, расширяя границы традиционного арт-творчества.</w:t>
      </w:r>
    </w:p>
    <w:p w14:paraId="5A22984D" w14:textId="6B2FC7E6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Работа с кинетическим песком: Использование песка как материала для создания фактурных коллажей или рисунков развивает тактильные ощущения и предлагает новые формы самовыражения.</w:t>
      </w:r>
    </w:p>
    <w:p w14:paraId="4C6B4615" w14:textId="43ECB6DB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Техника «жидкой акварели»: Использование воды для «размывания» акварели дает возможность получить неожиданные эффекты и учит детей экспериментировать с цветом и формой.</w:t>
      </w:r>
    </w:p>
    <w:p w14:paraId="4A6C7902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Практические рекомендации для педагогов и родителей</w:t>
      </w:r>
    </w:p>
    <w:p w14:paraId="2CABCB42" w14:textId="424B2706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Создайте подходящую атмосферу</w:t>
      </w:r>
      <w:proofErr w:type="gramStart"/>
      <w:r w:rsidRPr="0047524E">
        <w:rPr>
          <w:rFonts w:ascii="Times New Roman" w:hAnsi="Times New Roman" w:cs="Times New Roman"/>
        </w:rPr>
        <w:t>: Важно</w:t>
      </w:r>
      <w:proofErr w:type="gramEnd"/>
      <w:r w:rsidRPr="0047524E">
        <w:rPr>
          <w:rFonts w:ascii="Times New Roman" w:hAnsi="Times New Roman" w:cs="Times New Roman"/>
        </w:rPr>
        <w:t xml:space="preserve"> предоставить детям пространство для свободного творчества, где они могут чувствовать себя свободно и уверенно.</w:t>
      </w:r>
    </w:p>
    <w:p w14:paraId="2AA6847E" w14:textId="2623BBEA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Поощряйте эксперименты: Давайте детям возможность пробовать разные техники и материалы, не ограничивая их в выборе.</w:t>
      </w:r>
    </w:p>
    <w:p w14:paraId="132ED0C1" w14:textId="5824F894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Применяйте между</w:t>
      </w:r>
      <w:r>
        <w:rPr>
          <w:rFonts w:ascii="Times New Roman" w:hAnsi="Times New Roman" w:cs="Times New Roman"/>
        </w:rPr>
        <w:t xml:space="preserve"> </w:t>
      </w:r>
      <w:r w:rsidRPr="0047524E">
        <w:rPr>
          <w:rFonts w:ascii="Times New Roman" w:hAnsi="Times New Roman" w:cs="Times New Roman"/>
        </w:rPr>
        <w:t>предметные связи: Связывайте изобразительную деятельность с другими областями, например, природой, музыкой или литературой, чтобы обогатить опыт детей.</w:t>
      </w:r>
    </w:p>
    <w:p w14:paraId="773319C1" w14:textId="487A0BA0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Организуйте выставки: Позвольте детям выставлять свои работы, чтобы они могли делиться своими достижениями с родителями и сверстниками.</w:t>
      </w:r>
    </w:p>
    <w:p w14:paraId="2B28A401" w14:textId="37587ACF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Соблюдайте баланс</w:t>
      </w:r>
      <w:proofErr w:type="gramStart"/>
      <w:r w:rsidRPr="0047524E">
        <w:rPr>
          <w:rFonts w:ascii="Times New Roman" w:hAnsi="Times New Roman" w:cs="Times New Roman"/>
        </w:rPr>
        <w:t>: Важно</w:t>
      </w:r>
      <w:proofErr w:type="gramEnd"/>
      <w:r w:rsidRPr="0047524E">
        <w:rPr>
          <w:rFonts w:ascii="Times New Roman" w:hAnsi="Times New Roman" w:cs="Times New Roman"/>
        </w:rPr>
        <w:t xml:space="preserve"> сочетать традиционные и нетрадиционные методы, чтобы обеспечить целостное развитие детей.</w:t>
      </w:r>
    </w:p>
    <w:p w14:paraId="512878A1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Заключение</w:t>
      </w:r>
    </w:p>
    <w:p w14:paraId="15AF15F1" w14:textId="586C2952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Нетрадиционные техники рисования — это мощный инструмент для развития творческих способностей и личностных качеств детей дошкольного возраста. Они способствуют повышению интереса к искусству, развитию креативного мышления и важнейших навыков, необходимых в дальнейшей жизни</w:t>
      </w:r>
      <w:r>
        <w:rPr>
          <w:rFonts w:ascii="Times New Roman" w:hAnsi="Times New Roman" w:cs="Times New Roman"/>
        </w:rPr>
        <w:t>.</w:t>
      </w:r>
    </w:p>
    <w:p w14:paraId="78E975FF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Список литературы</w:t>
      </w:r>
    </w:p>
    <w:p w14:paraId="2F60A15D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Волкова, Т. В. (2018). Искусство игры: творчество и воображение в развивающих практиках. Москва: Издательский дом.</w:t>
      </w:r>
    </w:p>
    <w:p w14:paraId="291B2BA7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lastRenderedPageBreak/>
        <w:t>Сорокина, И. В. (2020). Современные технологии в рисовании для детей. Санкт-Петербург: Наука.</w:t>
      </w:r>
    </w:p>
    <w:p w14:paraId="1266685B" w14:textId="77777777" w:rsidR="0047524E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>Петрова, А. С. (2019). Творческое развитие дошкольников через изобразительное искусство. Екатеринбург: Урал-Пресс.</w:t>
      </w:r>
    </w:p>
    <w:p w14:paraId="0C42A073" w14:textId="7DBE37DB" w:rsidR="00840931" w:rsidRPr="0047524E" w:rsidRDefault="0047524E" w:rsidP="0047524E">
      <w:pPr>
        <w:rPr>
          <w:rFonts w:ascii="Times New Roman" w:hAnsi="Times New Roman" w:cs="Times New Roman"/>
        </w:rPr>
      </w:pPr>
      <w:r w:rsidRPr="0047524E">
        <w:rPr>
          <w:rFonts w:ascii="Times New Roman" w:hAnsi="Times New Roman" w:cs="Times New Roman"/>
        </w:rPr>
        <w:t xml:space="preserve">Малышева, О. В. (2021). Нетрадиционные методы в обучении детей дошкольного возраста. </w:t>
      </w:r>
      <w:proofErr w:type="spellStart"/>
      <w:r w:rsidRPr="0047524E">
        <w:rPr>
          <w:rFonts w:ascii="Times New Roman" w:hAnsi="Times New Roman" w:cs="Times New Roman"/>
        </w:rPr>
        <w:t>Спб</w:t>
      </w:r>
      <w:proofErr w:type="spellEnd"/>
      <w:r w:rsidRPr="0047524E">
        <w:rPr>
          <w:rFonts w:ascii="Times New Roman" w:hAnsi="Times New Roman" w:cs="Times New Roman"/>
        </w:rPr>
        <w:t>.: Младший гений.</w:t>
      </w:r>
    </w:p>
    <w:sectPr w:rsidR="00840931" w:rsidRPr="0047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A"/>
    <w:rsid w:val="000354EA"/>
    <w:rsid w:val="00103EE7"/>
    <w:rsid w:val="0047524E"/>
    <w:rsid w:val="004E461A"/>
    <w:rsid w:val="00840931"/>
    <w:rsid w:val="00DE46D3"/>
    <w:rsid w:val="00E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321B"/>
  <w15:chartTrackingRefBased/>
  <w15:docId w15:val="{FD32BE4C-DFBA-45D7-919C-480E58C9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2026-03-19T14:30:00Z</dcterms:created>
  <dcterms:modified xsi:type="dcterms:W3CDTF">2026-03-19T15:04:00Z</dcterms:modified>
</cp:coreProperties>
</file>