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4946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20" w:afterAutospacing="0" w:line="420" w:lineRule="atLeast"/>
        <w:ind w:left="0" w:right="0" w:firstLine="0"/>
        <w:rPr>
          <w:rFonts w:ascii="Arial" w:hAnsi="Arial" w:eastAsia="Arial" w:cs="Arial"/>
          <w:b/>
          <w:bCs/>
          <w:caps w:val="0"/>
          <w:spacing w:val="0"/>
          <w:sz w:val="27"/>
          <w:szCs w:val="27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7"/>
          <w:szCs w:val="27"/>
          <w:shd w:val="clear" w:fill="FFFFFF"/>
        </w:rPr>
        <w:t>Нейрогимнастика на уроках в начальной школе</w:t>
      </w:r>
      <w:r>
        <w:rPr>
          <w:rFonts w:hint="default" w:ascii="Arial" w:hAnsi="Arial" w:eastAsia="Arial" w:cs="Arial"/>
          <w:b/>
          <w:bCs/>
          <w:caps w:val="0"/>
          <w:spacing w:val="0"/>
          <w:sz w:val="27"/>
          <w:szCs w:val="27"/>
          <w:shd w:val="clear" w:fill="FFFFFF"/>
          <w:lang w:val="ru-RU"/>
        </w:rPr>
        <w:t>.</w:t>
      </w:r>
    </w:p>
    <w:p w14:paraId="072B9D38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В современном образовательном процессе всё больше внимания уделяется не только передаче знаний, но и развитию когнитивных способностей учащихся. Одним из эффективных инструментов для этого выступает нейрогимнастика — комплекс упражнений, направленных на активизацию работы мозга чере</w:t>
      </w: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 движение. Рассмотрим подробнее, как её можно применять на уроках в начальной школе.</w:t>
      </w:r>
    </w:p>
    <w:p w14:paraId="181891C4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Что такое нейрогимнастика?</w:t>
      </w:r>
    </w:p>
    <w:p w14:paraId="168013D4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Нейрогимнастика — это система упражнений, которая помогает синхронизировать работу полушарий мозга, улучшает внимание, память, координацию и другие когнитивные функции. Она основана на принципе взаимосвязи физического движения и умственной деятельности.</w:t>
      </w:r>
    </w:p>
    <w:p w14:paraId="63FE0068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Плюсы использования нейрогимнастики в начальной школе</w:t>
      </w:r>
    </w:p>
    <w:p w14:paraId="073F3107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right="0" w:rightChars="0"/>
      </w:pPr>
    </w:p>
    <w:p w14:paraId="639B6575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Улучшение концентрации внимания.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Упражнения помогают детям переключиться, снять напряжение и вернуться к учебной деятельности с новыми силами.</w:t>
      </w:r>
    </w:p>
    <w:p w14:paraId="27F02CF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left="-360" w:leftChars="0" w:right="0" w:rightChars="0"/>
      </w:pPr>
    </w:p>
    <w:p w14:paraId="523A302D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Развитие межполушарного взаимодействия.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Многие упражнения требуют одновременной работы обеих рук или ног, что способствует лучшей координации между полушариями мозга.</w:t>
      </w:r>
    </w:p>
    <w:p w14:paraId="185BAAC9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right="0" w:rightChars="0"/>
      </w:pPr>
    </w:p>
    <w:p w14:paraId="43E4D509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Повышение общей работоспособности.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Регулярные короткие физические разминки предотвращают переутомление и поддерживают высокий уровень энергии на протяжении урока.</w:t>
      </w:r>
    </w:p>
    <w:p w14:paraId="55CE8C6A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Снижение уровня стресса.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Физическая активность способствует выработке эндорфинов — гормонов радости, что помогает детям чувствовать себя комфортнее в школьной обстановке.</w:t>
      </w:r>
    </w:p>
    <w:p w14:paraId="3CD49D76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right="0" w:rightChars="0"/>
      </w:pPr>
    </w:p>
    <w:p w14:paraId="20B9687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Развитие мелкой моторики.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Некоторые упражнения задействуют пальцы рук, что положительно влияет на развитие речи и навыков письма.</w:t>
      </w:r>
    </w:p>
    <w:p w14:paraId="1BEF0496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Профилактика нарушений осанки.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Динамические паузы с элементами нейрогимнастики помогают разгрузить позвоночник и мышцы спины.</w:t>
      </w:r>
    </w:p>
    <w:p w14:paraId="23C686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left="0" w:right="0" w:hanging="360"/>
      </w:pPr>
    </w:p>
    <w:p w14:paraId="7FC77211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Минусы и ограничения</w:t>
      </w:r>
    </w:p>
    <w:p w14:paraId="3C3CCCF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left="-360" w:leftChars="0" w:right="0" w:rightChars="0"/>
      </w:pPr>
    </w:p>
    <w:p w14:paraId="018AB0C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Необходимость времени на организацию.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Внедрение нейрогимнастики требует от учителя дополнительных минут на уроке, что может осложнить выполнение учебной программы.</w:t>
      </w:r>
    </w:p>
    <w:p w14:paraId="6368773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Риск перевозбуждения.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Некоторые активные упражнения могут излишне возбудить детей, из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noBreakHyphen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за чего им будет сложно вернуться к спокойной учебной деятельности.</w:t>
      </w:r>
    </w:p>
    <w:p w14:paraId="23D892BC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right="0" w:rightChars="0"/>
      </w:pPr>
    </w:p>
    <w:p w14:paraId="6BC8627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Индивидуальные противопоказания.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У отдельных детей могут быть медицинские ограничения к выполнению определённых движений (проблемы с вестибулярным аппаратом, опорно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noBreakHyphen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двигательным аппаратом и т. д.).</w:t>
      </w:r>
    </w:p>
    <w:p w14:paraId="6DFD562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Потребность в обучении педагогов.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Для эффективного применения нейрогимнастики учителю необходимо изучить методику и подобрать подходящие упражнения.</w:t>
      </w:r>
    </w:p>
    <w:p w14:paraId="217B59F2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Возрастные особенности применения</w:t>
      </w:r>
    </w:p>
    <w:p w14:paraId="2FE8992A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При выборе упражнений важно учитывать возрастные особенности младших школьников:</w:t>
      </w:r>
    </w:p>
    <w:p w14:paraId="368B609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1–2 класс (6–8 лет).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Дети этого возраста быстро устают, им сложно долго удерживать внимание. Оптимальны короткие (1–2 минуты), игровые упражнения с простыми движениями: хлопки, шаги на месте, скрещивание рук и ног.</w:t>
      </w:r>
    </w:p>
    <w:p w14:paraId="477C4184">
      <w:pPr>
        <w:keepNext w:val="0"/>
        <w:keepLines w:val="0"/>
        <w:widowControl/>
        <w:numPr>
          <w:numId w:val="0"/>
        </w:numPr>
        <w:suppressLineNumbers w:val="0"/>
        <w:spacing w:before="120" w:beforeAutospacing="0" w:after="120" w:afterAutospacing="0"/>
        <w:ind w:right="0" w:rightChars="0"/>
      </w:pPr>
    </w:p>
    <w:p w14:paraId="2EEE6A6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3–4 класс (9–10 лет).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Ученики становятся выносливее, могут выполнять более сложные комбинации. Можно вводить упражнения на координацию, баланс, одновременные движения разными частями тела.</w:t>
      </w:r>
    </w:p>
    <w:p w14:paraId="063E7E0E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Эффективность нейрогимнастики</w:t>
      </w:r>
    </w:p>
    <w:p w14:paraId="6B5F3DC6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Исследования показывают, что регулярное использование нейрогимнастики на уроках:</w:t>
      </w:r>
    </w:p>
    <w:p w14:paraId="57E4CE9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повышает успеваемость на </w:t>
      </w:r>
      <w:r>
        <w:rPr>
          <w:rFonts w:ascii="Times New Roman" w:hAnsi="Times New Roman" w:eastAsia="Times New Roman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10–15%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;</w:t>
      </w:r>
    </w:p>
    <w:p w14:paraId="78807F4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улучшает показатели внимания и памяти на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20–25%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;</w:t>
      </w:r>
    </w:p>
    <w:p w14:paraId="5F6584B0">
      <w:pPr>
        <w:keepNext w:val="0"/>
        <w:keepLines w:val="0"/>
        <w:widowControl/>
        <w:numPr>
          <w:numId w:val="0"/>
        </w:numPr>
        <w:suppressLineNumbers w:val="0"/>
        <w:spacing w:before="120" w:beforeAutospacing="0" w:after="120" w:afterAutospacing="0"/>
        <w:ind w:left="-360" w:leftChars="0" w:right="0" w:rightChars="0"/>
      </w:pPr>
    </w:p>
    <w:p w14:paraId="7DC2668B">
      <w:pPr>
        <w:keepNext w:val="0"/>
        <w:keepLines w:val="0"/>
        <w:widowControl/>
        <w:numPr>
          <w:numId w:val="0"/>
        </w:numPr>
        <w:suppressLineNumbers w:val="0"/>
        <w:spacing w:before="120" w:beforeAutospacing="0" w:after="120" w:afterAutospacing="0"/>
        <w:ind w:right="0" w:rightChars="0"/>
      </w:pPr>
    </w:p>
    <w:p w14:paraId="3EFF3D4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снижает уровень тревожности у детей;</w:t>
      </w:r>
    </w:p>
    <w:p w14:paraId="001EBEF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способствует лучшему усвоению материала за счёт активизации мозговой деятельности.</w:t>
      </w:r>
    </w:p>
    <w:p w14:paraId="47BE1ADE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Сочетание нейрогимнастики с методами обучения</w:t>
      </w:r>
    </w:p>
    <w:p w14:paraId="66490685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На уроках математики:</w:t>
      </w:r>
    </w:p>
    <w:p w14:paraId="47F24D8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счёт с одновременными движениями (например, хлопки в ладоши при назывании чётных чисел);</w:t>
      </w:r>
    </w:p>
    <w:p w14:paraId="62D78901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геометрические фигуры, которые дети «рисуют» руками в воздухе;</w:t>
      </w:r>
    </w:p>
    <w:p w14:paraId="248EC01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упражнения на пространственное мышление: повороты тела на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90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sz w:val="0"/>
          <w:szCs w:val="0"/>
          <w:shd w:val="clear" w:fill="FFFFFF"/>
        </w:rPr>
        <w:t>∘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или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180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sz w:val="0"/>
          <w:szCs w:val="0"/>
          <w:shd w:val="clear" w:fill="FFFFFF"/>
        </w:rPr>
        <w:t>∘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, шаги вперёд/назад с подсчётом.</w:t>
      </w:r>
    </w:p>
    <w:p w14:paraId="426233AD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На уроках русского языка: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проговаривание слов с одновременным выполнением движений (например, поднятие рук вверх при произношении гласных звуков);</w:t>
      </w:r>
    </w:p>
    <w:p w14:paraId="5DECBE0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составление предложений с жестикуляцией (каждое слово — новое движение);</w:t>
      </w:r>
    </w:p>
    <w:p w14:paraId="7C5597CC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упражнения на развитие мелкой моторики: пальчиковая гимнастика при изучении новых букв.</w:t>
      </w:r>
    </w:p>
    <w:p w14:paraId="367D7528">
      <w:pPr>
        <w:keepNext w:val="0"/>
        <w:keepLines w:val="0"/>
        <w:widowControl/>
        <w:numPr>
          <w:numId w:val="0"/>
        </w:numPr>
        <w:suppressLineNumbers w:val="0"/>
        <w:spacing w:before="120" w:beforeAutospacing="0" w:after="120" w:afterAutospacing="0"/>
        <w:ind w:left="-360" w:leftChars="0" w:right="0" w:rightChars="0"/>
      </w:pPr>
    </w:p>
    <w:p w14:paraId="230B0B91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ейрогимнастика может быть частью физминутки, но не всякая физминутка является нейрогимнастикой.</w:t>
      </w:r>
    </w:p>
    <w:p w14:paraId="08C8F998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60" w:afterAutospacing="0" w:line="360" w:lineRule="atLeast"/>
        <w:ind w:left="0" w:right="0" w:firstLine="0"/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Практические приёмы нейрогимнастики для уроков</w:t>
      </w:r>
    </w:p>
    <w:p w14:paraId="24803A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120" w:afterAutospacing="0"/>
        <w:ind w:left="0" w:right="0" w:hanging="360"/>
      </w:pPr>
    </w:p>
    <w:p w14:paraId="42B1E647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«Кулак — ребро — ладонь»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. Последовательное выполнение трёх положений руки на плоскости стола: сжатая в кулак ладонь → ладонь ребром → распрямлённая ладонь. Сначала правой рукой, затем левой, потом двумя руками вместе.</w:t>
      </w:r>
    </w:p>
    <w:p w14:paraId="5E4B384E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«Перекрёстные шаги»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. Колено левой ноги тянется к правому локтю, затем колено правой ноги — к левому локтю. Движения выполняются медленно и осознанно.</w:t>
      </w:r>
    </w:p>
    <w:p w14:paraId="637A6746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«Ленивые восьмёрки»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. Рисование в воздухе знака бесконечности (восьмёрки) поочерёдно правой и левой рукой, затем двумя руками одновременно.</w:t>
      </w:r>
    </w:p>
    <w:p w14:paraId="038E13D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«Ухо — нос»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. Левой рукой взяться за кончик носа, правой — за противоположное ухо. Одновременно отпустить, хлопнуть в ладоши и поменять положение рук.</w:t>
      </w:r>
    </w:p>
    <w:p w14:paraId="3BCA273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rFonts w:ascii="Arial" w:hAnsi="Arial" w:eastAsia="Arial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«Зеркальное рисование»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. На листе бумаги одновременно двумя руками рисовать симметричные узоры или буквы.</w:t>
      </w: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3FD60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caps w:val="0"/>
          <w:spacing w:val="0"/>
          <w:sz w:val="24"/>
          <w:szCs w:val="24"/>
          <w:shd w:val="clear" w:fill="FFFFFF"/>
        </w:rPr>
        <w:t>Заключение</w:t>
      </w:r>
    </w:p>
    <w:p w14:paraId="26B9CA8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spacing w:val="0"/>
          <w:sz w:val="24"/>
          <w:szCs w:val="24"/>
          <w:shd w:val="clear" w:fill="FFFFFF"/>
        </w:rPr>
        <w:t>Нейрогимнастика — ценный инструмент для начальной школы, который помогает сделать обучение более эффективным и увлекательным. При грамотном подборе упражнений и их интеграции в учебный процесс она способствует развитию когнитивных функций, улучшает самочувствие детей и повышает качество усвоения материала. Главное — учитывать возрастные особенности учеников и сочетать нейрогимнастику с традиционными методами обучения.</w:t>
      </w:r>
    </w:p>
    <w:p w14:paraId="43D53299">
      <w:bookmarkStart w:id="0" w:name="_GoBack"/>
      <w:bookmarkEnd w:id="0"/>
    </w:p>
    <w:sectPr>
      <w:pgSz w:w="11906" w:h="16838"/>
      <w:pgMar w:top="986" w:right="952" w:bottom="533" w:left="89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0C3C7"/>
    <w:multiLevelType w:val="multilevel"/>
    <w:tmpl w:val="B7D0C3C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30143DF6"/>
    <w:multiLevelType w:val="multilevel"/>
    <w:tmpl w:val="30143DF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75E8B"/>
    <w:rsid w:val="6384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2026-03-24T17:26:09Z</dcterms:created>
  <dc:creator>User</dc:creator>
  <cp:lastModifiedBy>User</cp:lastModifiedBy>
  <dcterms:modified xsi:type="dcterms:W3CDTF">2026-03-24T17:31:54Z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C66F666B7ECE43399134D6A389C268CF_12</vt:lpwstr>
  </property>
</Properties>
</file>