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8A055">
      <w:pPr>
        <w:spacing w:after="0" w:line="240" w:lineRule="auto"/>
        <w:rPr>
          <w:rFonts w:ascii="Times New Roman" w:hAnsi="Times New Roman" w:eastAsia="Times New Roman" w:cs="Times New Roman"/>
          <w:sz w:val="28"/>
          <w:szCs w:val="24"/>
          <w:lang w:eastAsia="ru-RU"/>
        </w:rPr>
      </w:pPr>
    </w:p>
    <w:p w14:paraId="13535161">
      <w:pPr>
        <w:spacing w:after="0" w:line="240" w:lineRule="auto"/>
        <w:rPr>
          <w:rFonts w:ascii="Times New Roman" w:hAnsi="Times New Roman" w:eastAsia="Times New Roman" w:cs="Times New Roman"/>
          <w:sz w:val="28"/>
          <w:szCs w:val="24"/>
          <w:lang w:eastAsia="ru-RU"/>
        </w:rPr>
      </w:pPr>
    </w:p>
    <w:p w14:paraId="341AF976">
      <w:pPr>
        <w:spacing w:after="0" w:line="240" w:lineRule="auto"/>
        <w:rPr>
          <w:rFonts w:ascii="Times New Roman" w:hAnsi="Times New Roman" w:eastAsia="Times New Roman" w:cs="Times New Roman"/>
          <w:sz w:val="28"/>
          <w:szCs w:val="24"/>
          <w:lang w:eastAsia="ru-RU"/>
        </w:rPr>
      </w:pPr>
    </w:p>
    <w:p w14:paraId="2C79EA2C">
      <w:pPr>
        <w:spacing w:after="0" w:line="240" w:lineRule="auto"/>
        <w:rPr>
          <w:rFonts w:ascii="Times New Roman" w:hAnsi="Times New Roman" w:eastAsia="Times New Roman" w:cs="Times New Roman"/>
          <w:sz w:val="28"/>
          <w:szCs w:val="24"/>
          <w:lang w:eastAsia="ru-RU"/>
        </w:rPr>
      </w:pPr>
    </w:p>
    <w:p w14:paraId="0514BA60">
      <w:pPr>
        <w:spacing w:after="0" w:line="240" w:lineRule="auto"/>
        <w:rPr>
          <w:rFonts w:ascii="Times New Roman" w:hAnsi="Times New Roman" w:eastAsia="Times New Roman" w:cs="Times New Roman"/>
          <w:sz w:val="28"/>
          <w:szCs w:val="24"/>
          <w:lang w:eastAsia="ru-RU"/>
        </w:rPr>
      </w:pPr>
    </w:p>
    <w:p w14:paraId="0D141412">
      <w:pPr>
        <w:spacing w:after="0" w:line="240" w:lineRule="auto"/>
        <w:rPr>
          <w:rFonts w:ascii="Times New Roman" w:hAnsi="Times New Roman" w:eastAsia="Times New Roman" w:cs="Times New Roman"/>
          <w:sz w:val="28"/>
          <w:szCs w:val="24"/>
          <w:lang w:eastAsia="ru-RU"/>
        </w:rPr>
      </w:pPr>
    </w:p>
    <w:p w14:paraId="1A51EBD2">
      <w:pPr>
        <w:spacing w:after="0" w:line="240" w:lineRule="auto"/>
        <w:rPr>
          <w:rFonts w:ascii="Times New Roman" w:hAnsi="Times New Roman" w:eastAsia="Times New Roman" w:cs="Times New Roman"/>
          <w:sz w:val="28"/>
          <w:szCs w:val="24"/>
          <w:lang w:eastAsia="ru-RU"/>
        </w:rPr>
      </w:pPr>
    </w:p>
    <w:p w14:paraId="1A007A1C">
      <w:pPr>
        <w:spacing w:after="0" w:line="240" w:lineRule="auto"/>
        <w:rPr>
          <w:rFonts w:ascii="Times New Roman" w:hAnsi="Times New Roman" w:eastAsia="Times New Roman" w:cs="Times New Roman"/>
          <w:sz w:val="28"/>
          <w:szCs w:val="24"/>
          <w:lang w:eastAsia="ru-RU"/>
        </w:rPr>
      </w:pPr>
    </w:p>
    <w:p w14:paraId="6B8D791A">
      <w:pPr>
        <w:spacing w:after="0" w:line="240" w:lineRule="auto"/>
        <w:rPr>
          <w:rFonts w:ascii="Times New Roman" w:hAnsi="Times New Roman" w:eastAsia="Times New Roman" w:cs="Times New Roman"/>
          <w:sz w:val="28"/>
          <w:szCs w:val="24"/>
          <w:lang w:eastAsia="ru-RU"/>
        </w:rPr>
      </w:pPr>
    </w:p>
    <w:p w14:paraId="0E046AB7">
      <w:pPr>
        <w:spacing w:after="0" w:line="240" w:lineRule="auto"/>
        <w:rPr>
          <w:rFonts w:ascii="Times New Roman" w:hAnsi="Times New Roman" w:eastAsia="Times New Roman" w:cs="Times New Roman"/>
          <w:sz w:val="28"/>
          <w:szCs w:val="24"/>
          <w:lang w:eastAsia="ru-RU"/>
        </w:rPr>
      </w:pPr>
    </w:p>
    <w:p w14:paraId="7207306F">
      <w:pPr>
        <w:spacing w:after="0" w:line="240" w:lineRule="auto"/>
        <w:rPr>
          <w:rFonts w:ascii="Times New Roman" w:hAnsi="Times New Roman" w:eastAsia="Times New Roman" w:cs="Times New Roman"/>
          <w:sz w:val="28"/>
          <w:szCs w:val="24"/>
          <w:lang w:eastAsia="ru-RU"/>
        </w:rPr>
      </w:pPr>
    </w:p>
    <w:p w14:paraId="79DB8070">
      <w:pPr>
        <w:spacing w:after="0" w:line="240" w:lineRule="auto"/>
        <w:rPr>
          <w:rFonts w:ascii="Times New Roman" w:hAnsi="Times New Roman" w:eastAsia="Times New Roman" w:cs="Times New Roman"/>
          <w:sz w:val="28"/>
          <w:szCs w:val="24"/>
          <w:lang w:eastAsia="ru-RU"/>
        </w:rPr>
      </w:pPr>
    </w:p>
    <w:p w14:paraId="64C7758A">
      <w:pPr>
        <w:keepNext/>
        <w:spacing w:before="240" w:after="60" w:line="240" w:lineRule="auto"/>
        <w:jc w:val="center"/>
        <w:outlineLvl w:val="3"/>
        <w:rPr>
          <w:rFonts w:ascii="Times New Roman" w:hAnsi="Times New Roman" w:eastAsia="Times New Roman" w:cs="Times New Roman"/>
          <w:b/>
          <w:bCs/>
          <w:sz w:val="48"/>
          <w:szCs w:val="48"/>
          <w:u w:val="none"/>
          <w:lang w:eastAsia="ru-RU"/>
        </w:rPr>
      </w:pPr>
      <w:r>
        <w:rPr>
          <w:rStyle w:val="6"/>
          <w:rFonts w:ascii="Times New Roman" w:hAnsi="Times New Roman" w:cs="Times New Roman"/>
          <w:color w:val="auto"/>
          <w:sz w:val="36"/>
          <w:szCs w:val="36"/>
          <w:u w:val="none"/>
        </w:rPr>
        <w:t>Метод «Деловой игры»</w:t>
      </w:r>
    </w:p>
    <w:p w14:paraId="6486B602">
      <w:pPr>
        <w:spacing w:after="0" w:line="240" w:lineRule="auto"/>
        <w:rPr>
          <w:rFonts w:ascii="Times New Roman" w:hAnsi="Times New Roman" w:eastAsia="Times New Roman" w:cs="Times New Roman"/>
          <w:sz w:val="24"/>
          <w:szCs w:val="24"/>
          <w:lang w:eastAsia="ru-RU"/>
        </w:rPr>
      </w:pPr>
    </w:p>
    <w:p w14:paraId="7874CF93">
      <w:pPr>
        <w:spacing w:after="0" w:line="240" w:lineRule="auto"/>
        <w:rPr>
          <w:rFonts w:ascii="Times New Roman" w:hAnsi="Times New Roman" w:eastAsia="Times New Roman" w:cs="Times New Roman"/>
          <w:sz w:val="24"/>
          <w:szCs w:val="24"/>
          <w:lang w:eastAsia="ru-RU"/>
        </w:rPr>
      </w:pPr>
    </w:p>
    <w:p w14:paraId="664C9A54">
      <w:pPr>
        <w:spacing w:after="0" w:line="240" w:lineRule="auto"/>
        <w:rPr>
          <w:rFonts w:ascii="Times New Roman" w:hAnsi="Times New Roman" w:eastAsia="Times New Roman" w:cs="Times New Roman"/>
          <w:sz w:val="24"/>
          <w:szCs w:val="24"/>
          <w:lang w:eastAsia="ru-RU"/>
        </w:rPr>
      </w:pPr>
    </w:p>
    <w:p w14:paraId="6EB0C749">
      <w:pPr>
        <w:spacing w:after="0" w:line="240" w:lineRule="auto"/>
        <w:rPr>
          <w:rFonts w:ascii="Times New Roman" w:hAnsi="Times New Roman" w:eastAsia="Times New Roman" w:cs="Times New Roman"/>
          <w:sz w:val="24"/>
          <w:szCs w:val="24"/>
          <w:lang w:eastAsia="ru-RU"/>
        </w:rPr>
      </w:pPr>
    </w:p>
    <w:p w14:paraId="6D2B29F0">
      <w:pPr>
        <w:spacing w:after="0" w:line="240" w:lineRule="auto"/>
        <w:rPr>
          <w:rFonts w:ascii="Times New Roman" w:hAnsi="Times New Roman" w:eastAsia="Times New Roman" w:cs="Times New Roman"/>
          <w:sz w:val="24"/>
          <w:szCs w:val="24"/>
          <w:lang w:eastAsia="ru-RU"/>
        </w:rPr>
      </w:pPr>
    </w:p>
    <w:p w14:paraId="51BB8FFB">
      <w:pPr>
        <w:spacing w:after="0" w:line="240" w:lineRule="auto"/>
        <w:rPr>
          <w:rFonts w:ascii="Times New Roman" w:hAnsi="Times New Roman" w:eastAsia="Times New Roman" w:cs="Times New Roman"/>
          <w:sz w:val="24"/>
          <w:szCs w:val="24"/>
          <w:lang w:eastAsia="ru-RU"/>
        </w:rPr>
      </w:pPr>
    </w:p>
    <w:p w14:paraId="3E94C21E">
      <w:pPr>
        <w:spacing w:after="0" w:line="240" w:lineRule="auto"/>
        <w:rPr>
          <w:rFonts w:ascii="Times New Roman" w:hAnsi="Times New Roman" w:eastAsia="Times New Roman" w:cs="Times New Roman"/>
          <w:sz w:val="24"/>
          <w:szCs w:val="24"/>
          <w:lang w:eastAsia="ru-RU"/>
        </w:rPr>
      </w:pPr>
    </w:p>
    <w:p w14:paraId="37E81181">
      <w:pPr>
        <w:spacing w:after="0" w:line="240" w:lineRule="auto"/>
        <w:rPr>
          <w:rFonts w:ascii="Times New Roman" w:hAnsi="Times New Roman" w:eastAsia="Times New Roman" w:cs="Times New Roman"/>
          <w:sz w:val="24"/>
          <w:szCs w:val="24"/>
          <w:lang w:eastAsia="ru-RU"/>
        </w:rPr>
      </w:pPr>
    </w:p>
    <w:p w14:paraId="1BB2D8B3">
      <w:pPr>
        <w:spacing w:after="0" w:line="240" w:lineRule="auto"/>
        <w:rPr>
          <w:rFonts w:ascii="Times New Roman" w:hAnsi="Times New Roman" w:eastAsia="Times New Roman" w:cs="Times New Roman"/>
          <w:sz w:val="24"/>
          <w:szCs w:val="24"/>
          <w:lang w:eastAsia="ru-RU"/>
        </w:rPr>
      </w:pPr>
    </w:p>
    <w:p w14:paraId="6A5099C3">
      <w:pPr>
        <w:spacing w:after="0" w:line="240" w:lineRule="auto"/>
        <w:rPr>
          <w:rFonts w:ascii="Times New Roman" w:hAnsi="Times New Roman" w:eastAsia="Times New Roman" w:cs="Times New Roman"/>
          <w:sz w:val="24"/>
          <w:szCs w:val="24"/>
          <w:lang w:eastAsia="ru-RU"/>
        </w:rPr>
      </w:pPr>
    </w:p>
    <w:p w14:paraId="2D96BC11">
      <w:pPr>
        <w:keepNext/>
        <w:spacing w:before="240" w:after="60" w:line="240" w:lineRule="auto"/>
        <w:outlineLvl w:val="2"/>
        <w:rPr>
          <w:rFonts w:ascii="Times New Roman" w:hAnsi="Times New Roman" w:eastAsia="Times New Roman" w:cs="Times New Roman"/>
          <w:bCs/>
          <w:sz w:val="28"/>
          <w:szCs w:val="28"/>
          <w:lang w:eastAsia="ru-RU"/>
        </w:rPr>
      </w:pPr>
    </w:p>
    <w:p w14:paraId="036D4510">
      <w:pPr>
        <w:spacing w:after="0" w:line="240" w:lineRule="auto"/>
        <w:rPr>
          <w:rFonts w:ascii="Times New Roman" w:hAnsi="Times New Roman" w:eastAsia="Times New Roman" w:cs="Times New Roman"/>
          <w:sz w:val="28"/>
          <w:szCs w:val="24"/>
          <w:lang w:eastAsia="ru-RU"/>
        </w:rPr>
      </w:pPr>
    </w:p>
    <w:p w14:paraId="24E9A7C1">
      <w:pPr>
        <w:spacing w:after="0" w:line="240" w:lineRule="auto"/>
        <w:jc w:val="right"/>
        <w:rPr>
          <w:rFonts w:hint="default" w:ascii="Times New Roman" w:hAnsi="Times New Roman" w:eastAsia="Times New Roman" w:cs="Times New Roman"/>
          <w:sz w:val="28"/>
          <w:szCs w:val="24"/>
          <w:lang w:val="en-US" w:eastAsia="ru-RU"/>
        </w:rPr>
      </w:pPr>
      <w:r>
        <w:rPr>
          <w:rFonts w:ascii="Times New Roman" w:hAnsi="Times New Roman" w:eastAsia="Times New Roman" w:cs="Times New Roman"/>
          <w:sz w:val="28"/>
          <w:szCs w:val="24"/>
          <w:lang w:eastAsia="ru-RU"/>
        </w:rPr>
        <w:t>Автор</w:t>
      </w:r>
      <w:r>
        <w:rPr>
          <w:rFonts w:hint="default" w:ascii="Times New Roman" w:hAnsi="Times New Roman" w:eastAsia="Times New Roman" w:cs="Times New Roman"/>
          <w:sz w:val="28"/>
          <w:szCs w:val="24"/>
          <w:lang w:val="en-US" w:eastAsia="ru-RU"/>
        </w:rPr>
        <w:t>:</w:t>
      </w:r>
    </w:p>
    <w:p w14:paraId="58EBDE80">
      <w:pPr>
        <w:spacing w:after="0" w:line="240" w:lineRule="auto"/>
        <w:jc w:val="right"/>
        <w:rPr>
          <w:rFonts w:hint="default" w:ascii="Times New Roman" w:hAnsi="Times New Roman" w:eastAsia="Times New Roman" w:cs="Times New Roman"/>
          <w:sz w:val="28"/>
          <w:szCs w:val="24"/>
          <w:lang w:val="en-US" w:eastAsia="ru-RU"/>
        </w:rPr>
      </w:pPr>
      <w:r>
        <w:rPr>
          <w:rFonts w:hint="default" w:ascii="Times New Roman" w:hAnsi="Times New Roman" w:eastAsia="Times New Roman" w:cs="Times New Roman"/>
          <w:sz w:val="28"/>
          <w:szCs w:val="24"/>
          <w:lang w:val="en-US" w:eastAsia="ru-RU"/>
        </w:rPr>
        <w:t>Преподаватель</w:t>
      </w:r>
    </w:p>
    <w:p w14:paraId="4F66AC95">
      <w:pPr>
        <w:spacing w:after="0" w:line="240" w:lineRule="auto"/>
        <w:jc w:val="right"/>
        <w:rPr>
          <w:rFonts w:hint="default" w:ascii="Times New Roman" w:hAnsi="Times New Roman" w:eastAsia="Times New Roman" w:cs="Times New Roman"/>
          <w:sz w:val="28"/>
          <w:szCs w:val="24"/>
          <w:lang w:val="en-US" w:eastAsia="ru-RU"/>
        </w:rPr>
      </w:pPr>
      <w:r>
        <w:rPr>
          <w:rFonts w:ascii="Times New Roman" w:hAnsi="Times New Roman" w:eastAsia="Times New Roman" w:cs="Times New Roman"/>
          <w:sz w:val="28"/>
          <w:szCs w:val="24"/>
          <w:lang w:eastAsia="ru-RU"/>
        </w:rPr>
        <w:t>Кашаварова</w:t>
      </w:r>
      <w:r>
        <w:rPr>
          <w:rFonts w:hint="default" w:ascii="Times New Roman" w:hAnsi="Times New Roman" w:eastAsia="Times New Roman" w:cs="Times New Roman"/>
          <w:sz w:val="28"/>
          <w:szCs w:val="24"/>
          <w:lang w:val="en-US" w:eastAsia="ru-RU"/>
        </w:rPr>
        <w:t xml:space="preserve"> Анастасия Александровна</w:t>
      </w:r>
    </w:p>
    <w:p w14:paraId="34E3E774">
      <w:pPr>
        <w:spacing w:after="0" w:line="240" w:lineRule="auto"/>
        <w:rPr>
          <w:rFonts w:ascii="Times New Roman" w:hAnsi="Times New Roman" w:eastAsia="Times New Roman" w:cs="Times New Roman"/>
          <w:sz w:val="28"/>
          <w:szCs w:val="24"/>
          <w:lang w:eastAsia="ru-RU"/>
        </w:rPr>
      </w:pPr>
    </w:p>
    <w:p w14:paraId="2783AFEE">
      <w:pPr>
        <w:spacing w:after="0" w:line="240" w:lineRule="auto"/>
        <w:rPr>
          <w:rFonts w:ascii="Times New Roman" w:hAnsi="Times New Roman" w:eastAsia="Times New Roman" w:cs="Times New Roman"/>
          <w:sz w:val="28"/>
          <w:szCs w:val="24"/>
          <w:lang w:eastAsia="ru-RU"/>
        </w:rPr>
      </w:pPr>
    </w:p>
    <w:p w14:paraId="0062EBE8">
      <w:pPr>
        <w:spacing w:after="0" w:line="240" w:lineRule="auto"/>
        <w:rPr>
          <w:rFonts w:ascii="Times New Roman" w:hAnsi="Times New Roman" w:eastAsia="Times New Roman" w:cs="Times New Roman"/>
          <w:sz w:val="28"/>
          <w:szCs w:val="24"/>
          <w:lang w:eastAsia="ru-RU"/>
        </w:rPr>
      </w:pPr>
    </w:p>
    <w:p w14:paraId="35E344F8">
      <w:pPr>
        <w:spacing w:after="0" w:line="240" w:lineRule="auto"/>
        <w:rPr>
          <w:rFonts w:ascii="Times New Roman" w:hAnsi="Times New Roman" w:eastAsia="Times New Roman" w:cs="Times New Roman"/>
          <w:sz w:val="28"/>
          <w:szCs w:val="24"/>
          <w:lang w:eastAsia="ru-RU"/>
        </w:rPr>
      </w:pPr>
    </w:p>
    <w:p w14:paraId="571EB60A">
      <w:pPr>
        <w:spacing w:after="0" w:line="240" w:lineRule="auto"/>
        <w:rPr>
          <w:rFonts w:ascii="Times New Roman" w:hAnsi="Times New Roman" w:eastAsia="Times New Roman" w:cs="Times New Roman"/>
          <w:sz w:val="28"/>
          <w:szCs w:val="24"/>
          <w:lang w:eastAsia="ru-RU"/>
        </w:rPr>
      </w:pPr>
    </w:p>
    <w:p w14:paraId="7F961C40">
      <w:pPr>
        <w:spacing w:after="0" w:line="240" w:lineRule="auto"/>
        <w:rPr>
          <w:rFonts w:ascii="Times New Roman" w:hAnsi="Times New Roman" w:eastAsia="Times New Roman" w:cs="Times New Roman"/>
          <w:sz w:val="28"/>
          <w:szCs w:val="24"/>
          <w:lang w:eastAsia="ru-RU"/>
        </w:rPr>
      </w:pPr>
    </w:p>
    <w:p w14:paraId="30F45BD3">
      <w:pPr>
        <w:spacing w:after="0" w:line="240" w:lineRule="auto"/>
        <w:rPr>
          <w:rFonts w:ascii="Times New Roman" w:hAnsi="Times New Roman" w:eastAsia="Times New Roman" w:cs="Times New Roman"/>
          <w:sz w:val="28"/>
          <w:szCs w:val="24"/>
          <w:lang w:eastAsia="ru-RU"/>
        </w:rPr>
      </w:pPr>
    </w:p>
    <w:p w14:paraId="3EA1E742">
      <w:pPr>
        <w:spacing w:after="0" w:line="240" w:lineRule="auto"/>
        <w:rPr>
          <w:rFonts w:ascii="Times New Roman" w:hAnsi="Times New Roman" w:eastAsia="Times New Roman" w:cs="Times New Roman"/>
          <w:sz w:val="28"/>
          <w:szCs w:val="24"/>
          <w:lang w:eastAsia="ru-RU"/>
        </w:rPr>
      </w:pPr>
    </w:p>
    <w:p w14:paraId="5B292257">
      <w:pPr>
        <w:spacing w:after="0" w:line="240" w:lineRule="auto"/>
        <w:rPr>
          <w:rFonts w:ascii="Times New Roman" w:hAnsi="Times New Roman" w:eastAsia="Times New Roman" w:cs="Times New Roman"/>
          <w:sz w:val="28"/>
          <w:szCs w:val="24"/>
          <w:lang w:eastAsia="ru-RU"/>
        </w:rPr>
      </w:pPr>
    </w:p>
    <w:p w14:paraId="0E34F65F">
      <w:pPr>
        <w:spacing w:after="0" w:line="240" w:lineRule="auto"/>
        <w:rPr>
          <w:rFonts w:ascii="Times New Roman" w:hAnsi="Times New Roman" w:eastAsia="Times New Roman" w:cs="Times New Roman"/>
          <w:sz w:val="28"/>
          <w:szCs w:val="24"/>
          <w:lang w:eastAsia="ru-RU"/>
        </w:rPr>
      </w:pPr>
    </w:p>
    <w:p w14:paraId="5E0632FF">
      <w:pPr>
        <w:spacing w:after="0" w:line="240" w:lineRule="auto"/>
        <w:rPr>
          <w:rFonts w:ascii="Times New Roman" w:hAnsi="Times New Roman" w:eastAsia="Times New Roman" w:cs="Times New Roman"/>
          <w:sz w:val="28"/>
          <w:szCs w:val="24"/>
          <w:lang w:eastAsia="ru-RU"/>
        </w:rPr>
      </w:pPr>
    </w:p>
    <w:p w14:paraId="27CEAF98">
      <w:pPr>
        <w:spacing w:after="0" w:line="240" w:lineRule="auto"/>
        <w:rPr>
          <w:rFonts w:ascii="Times New Roman" w:hAnsi="Times New Roman" w:eastAsia="Times New Roman" w:cs="Times New Roman"/>
          <w:sz w:val="28"/>
          <w:szCs w:val="24"/>
          <w:lang w:eastAsia="ru-RU"/>
        </w:rPr>
      </w:pPr>
      <w:bookmarkStart w:id="7" w:name="_GoBack"/>
      <w:bookmarkEnd w:id="7"/>
    </w:p>
    <w:p w14:paraId="36832B44">
      <w:pPr>
        <w:spacing w:after="0" w:line="240" w:lineRule="auto"/>
        <w:rPr>
          <w:rFonts w:ascii="Times New Roman" w:hAnsi="Times New Roman" w:eastAsia="Times New Roman" w:cs="Times New Roman"/>
          <w:sz w:val="28"/>
          <w:szCs w:val="24"/>
          <w:lang w:eastAsia="ru-RU"/>
        </w:rPr>
      </w:pPr>
    </w:p>
    <w:p w14:paraId="43F07644">
      <w:pPr>
        <w:spacing w:after="0" w:line="240" w:lineRule="auto"/>
        <w:rPr>
          <w:rFonts w:ascii="Times New Roman" w:hAnsi="Times New Roman" w:eastAsia="Times New Roman" w:cs="Times New Roman"/>
          <w:sz w:val="28"/>
          <w:szCs w:val="24"/>
          <w:lang w:eastAsia="ru-RU"/>
        </w:rPr>
      </w:pPr>
    </w:p>
    <w:p w14:paraId="619CA192">
      <w:pPr>
        <w:spacing w:after="0" w:line="240" w:lineRule="auto"/>
        <w:jc w:val="center"/>
      </w:pPr>
      <w:r>
        <w:rPr>
          <w:rFonts w:ascii="Times New Roman" w:hAnsi="Times New Roman" w:eastAsia="Times New Roman" w:cs="Times New Roman"/>
          <w:sz w:val="28"/>
          <w:szCs w:val="24"/>
          <w:lang w:eastAsia="ru-RU"/>
        </w:rPr>
        <w:t>202</w:t>
      </w:r>
      <w:r>
        <w:rPr>
          <w:rFonts w:hint="default" w:ascii="Times New Roman" w:hAnsi="Times New Roman" w:eastAsia="Times New Roman" w:cs="Times New Roman"/>
          <w:sz w:val="28"/>
          <w:szCs w:val="24"/>
          <w:lang w:val="en-US" w:eastAsia="ru-RU"/>
        </w:rPr>
        <w:t>6</w:t>
      </w:r>
      <w:r>
        <w:rPr>
          <w:rFonts w:ascii="Times New Roman" w:hAnsi="Times New Roman" w:eastAsia="Times New Roman" w:cs="Times New Roman"/>
          <w:sz w:val="28"/>
          <w:szCs w:val="24"/>
          <w:lang w:eastAsia="ru-RU"/>
        </w:rPr>
        <w:t xml:space="preserve"> г.</w:t>
      </w:r>
    </w:p>
    <w:p w14:paraId="00CBA632">
      <w:pPr>
        <w:rPr>
          <w:rFonts w:asciiTheme="majorHAnsi" w:hAnsiTheme="majorHAnsi" w:eastAsiaTheme="majorEastAsia" w:cstheme="majorBidi"/>
          <w:b/>
          <w:bCs/>
          <w:color w:val="2E75B5" w:themeColor="accent1" w:themeShade="BF"/>
          <w:sz w:val="28"/>
          <w:szCs w:val="28"/>
        </w:rPr>
      </w:pPr>
      <w:r>
        <w:br w:type="page"/>
      </w:r>
    </w:p>
    <w:sdt>
      <w:sdtPr>
        <w:rPr>
          <w:rFonts w:ascii="Times New Roman" w:hAnsi="Times New Roman" w:cs="Times New Roman"/>
          <w:color w:val="auto"/>
        </w:rPr>
        <w:id w:val="418846071"/>
        <w:docPartObj>
          <w:docPartGallery w:val="Table of Contents"/>
          <w:docPartUnique/>
        </w:docPartObj>
      </w:sdtPr>
      <w:sdtEndPr>
        <w:rPr>
          <w:rFonts w:ascii="Times New Roman" w:hAnsi="Times New Roman" w:cs="Times New Roman" w:eastAsiaTheme="minorHAnsi"/>
          <w:b w:val="0"/>
          <w:bCs w:val="0"/>
          <w:color w:val="auto"/>
        </w:rPr>
      </w:sdtEndPr>
      <w:sdtContent>
        <w:p w14:paraId="11620F5B">
          <w:pPr>
            <w:pStyle w:val="15"/>
            <w:spacing w:before="0" w:line="360" w:lineRule="auto"/>
            <w:ind w:firstLine="567"/>
            <w:rPr>
              <w:rFonts w:ascii="Times New Roman" w:hAnsi="Times New Roman" w:cs="Times New Roman"/>
              <w:color w:val="auto"/>
            </w:rPr>
          </w:pPr>
          <w:r>
            <w:rPr>
              <w:rFonts w:ascii="Times New Roman" w:hAnsi="Times New Roman" w:cs="Times New Roman"/>
              <w:color w:val="auto"/>
            </w:rPr>
            <w:t>Содержание</w:t>
          </w:r>
        </w:p>
        <w:p w14:paraId="033D14CF">
          <w:pPr>
            <w:spacing w:line="360" w:lineRule="auto"/>
            <w:ind w:firstLine="567"/>
            <w:rPr>
              <w:rFonts w:ascii="Times New Roman" w:hAnsi="Times New Roman" w:cs="Times New Roman"/>
              <w:sz w:val="28"/>
              <w:szCs w:val="28"/>
            </w:rPr>
          </w:pPr>
        </w:p>
        <w:p w14:paraId="13C86AD6">
          <w:pPr>
            <w:pStyle w:val="10"/>
            <w:tabs>
              <w:tab w:val="right" w:leader="dot" w:pos="9488"/>
            </w:tabs>
            <w:spacing w:line="360" w:lineRule="auto"/>
            <w:ind w:left="0" w:firstLine="56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"_Toc72235765" </w:instrText>
          </w:r>
          <w:r>
            <w:fldChar w:fldCharType="separate"/>
          </w:r>
          <w:r>
            <w:rPr>
              <w:rStyle w:val="6"/>
              <w:rFonts w:ascii="Times New Roman" w:hAnsi="Times New Roman" w:cs="Times New Roman"/>
              <w:color w:val="auto"/>
              <w:sz w:val="28"/>
              <w:szCs w:val="28"/>
            </w:rPr>
            <w:t>Введение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_Toc72235765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67C52D0">
          <w:pPr>
            <w:pStyle w:val="9"/>
            <w:tabs>
              <w:tab w:val="right" w:leader="dot" w:pos="9488"/>
            </w:tabs>
            <w:spacing w:line="360" w:lineRule="auto"/>
            <w:ind w:firstLine="567"/>
            <w:rPr>
              <w:rFonts w:ascii="Times New Roman" w:hAnsi="Times New Roman" w:cs="Times New Roman"/>
              <w:sz w:val="28"/>
              <w:szCs w:val="28"/>
            </w:rPr>
          </w:pPr>
          <w:r>
            <w:fldChar w:fldCharType="begin"/>
          </w:r>
          <w:r>
            <w:instrText xml:space="preserve"> HYPERLINK \l "_Toc72235766" </w:instrText>
          </w:r>
          <w:r>
            <w:fldChar w:fldCharType="separate"/>
          </w:r>
          <w:r>
            <w:rPr>
              <w:rStyle w:val="6"/>
              <w:rFonts w:ascii="Times New Roman" w:hAnsi="Times New Roman" w:cs="Times New Roman"/>
              <w:color w:val="auto"/>
              <w:sz w:val="28"/>
              <w:szCs w:val="28"/>
            </w:rPr>
            <w:t>Метод «Деловой игры» как метод интерактивного обучения психологии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_Toc72235766 \h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95C6998">
          <w:pPr>
            <w:pStyle w:val="9"/>
            <w:tabs>
              <w:tab w:val="right" w:leader="dot" w:pos="9488"/>
            </w:tabs>
            <w:spacing w:line="360" w:lineRule="auto"/>
            <w:ind w:firstLine="567"/>
            <w:rPr>
              <w:rFonts w:ascii="Times New Roman" w:hAnsi="Times New Roman" w:cs="Times New Roman"/>
              <w:sz w:val="28"/>
              <w:szCs w:val="28"/>
            </w:rPr>
          </w:pPr>
          <w:r>
            <w:fldChar w:fldCharType="begin"/>
          </w:r>
          <w:r>
            <w:instrText xml:space="preserve"> HYPERLINK \l "_Toc72235767" </w:instrText>
          </w:r>
          <w:r>
            <w:fldChar w:fldCharType="separate"/>
          </w:r>
          <w:r>
            <w:rPr>
              <w:rStyle w:val="6"/>
              <w:rFonts w:ascii="Times New Roman" w:hAnsi="Times New Roman" w:cs="Times New Roman"/>
              <w:color w:val="auto"/>
              <w:sz w:val="28"/>
              <w:szCs w:val="28"/>
            </w:rPr>
            <w:t>Принципы организации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_Toc72235767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BD9F03D">
          <w:pPr>
            <w:pStyle w:val="9"/>
            <w:tabs>
              <w:tab w:val="right" w:leader="dot" w:pos="9488"/>
            </w:tabs>
            <w:spacing w:line="360" w:lineRule="auto"/>
            <w:ind w:firstLine="567"/>
            <w:rPr>
              <w:rFonts w:ascii="Times New Roman" w:hAnsi="Times New Roman" w:cs="Times New Roman"/>
              <w:sz w:val="28"/>
              <w:szCs w:val="28"/>
            </w:rPr>
          </w:pPr>
          <w:r>
            <w:fldChar w:fldCharType="begin"/>
          </w:r>
          <w:r>
            <w:instrText xml:space="preserve"> HYPERLINK \l "_Toc72235768" </w:instrText>
          </w:r>
          <w:r>
            <w:fldChar w:fldCharType="separate"/>
          </w:r>
          <w:r>
            <w:rPr>
              <w:rStyle w:val="6"/>
              <w:rFonts w:ascii="Times New Roman" w:hAnsi="Times New Roman" w:cs="Times New Roman"/>
              <w:color w:val="auto"/>
              <w:sz w:val="28"/>
              <w:szCs w:val="28"/>
            </w:rPr>
            <w:t>Основы и правила «Деловой игры»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_Toc72235768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E0A004A">
          <w:pPr>
            <w:pStyle w:val="9"/>
            <w:tabs>
              <w:tab w:val="right" w:leader="dot" w:pos="9488"/>
            </w:tabs>
            <w:spacing w:line="360" w:lineRule="auto"/>
            <w:ind w:firstLine="567"/>
            <w:rPr>
              <w:rFonts w:ascii="Times New Roman" w:hAnsi="Times New Roman" w:cs="Times New Roman"/>
              <w:sz w:val="28"/>
              <w:szCs w:val="28"/>
            </w:rPr>
          </w:pPr>
          <w:r>
            <w:fldChar w:fldCharType="begin"/>
          </w:r>
          <w:r>
            <w:instrText xml:space="preserve"> HYPERLINK \l "_Toc72235769" </w:instrText>
          </w:r>
          <w:r>
            <w:fldChar w:fldCharType="separate"/>
          </w:r>
          <w:r>
            <w:rPr>
              <w:rStyle w:val="6"/>
              <w:rFonts w:ascii="Times New Roman" w:hAnsi="Times New Roman" w:cs="Times New Roman"/>
              <w:color w:val="auto"/>
              <w:sz w:val="28"/>
              <w:szCs w:val="28"/>
            </w:rPr>
            <w:t>Структурная схема деловой игры по А.А. Вербицкому</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_Toc72235769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7F2F7F8">
          <w:pPr>
            <w:pStyle w:val="10"/>
            <w:tabs>
              <w:tab w:val="right" w:leader="dot" w:pos="9488"/>
            </w:tabs>
            <w:spacing w:line="360" w:lineRule="auto"/>
            <w:ind w:left="0" w:firstLine="567"/>
            <w:rPr>
              <w:rFonts w:ascii="Times New Roman" w:hAnsi="Times New Roman" w:cs="Times New Roman"/>
              <w:sz w:val="28"/>
              <w:szCs w:val="28"/>
            </w:rPr>
          </w:pPr>
          <w:r>
            <w:fldChar w:fldCharType="begin"/>
          </w:r>
          <w:r>
            <w:instrText xml:space="preserve"> HYPERLINK \l "_Toc72235770" </w:instrText>
          </w:r>
          <w:r>
            <w:fldChar w:fldCharType="separate"/>
          </w:r>
          <w:r>
            <w:rPr>
              <w:rStyle w:val="6"/>
              <w:rFonts w:ascii="Times New Roman" w:hAnsi="Times New Roman" w:cs="Times New Roman"/>
              <w:color w:val="auto"/>
              <w:sz w:val="28"/>
              <w:szCs w:val="28"/>
            </w:rPr>
            <w:t>Заключение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_Toc72235770 \h </w:instrText>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83E1151">
          <w:pPr>
            <w:pStyle w:val="9"/>
            <w:tabs>
              <w:tab w:val="right" w:leader="dot" w:pos="9488"/>
            </w:tabs>
            <w:spacing w:line="360" w:lineRule="auto"/>
            <w:ind w:firstLine="567"/>
            <w:rPr>
              <w:rFonts w:ascii="Times New Roman" w:hAnsi="Times New Roman" w:cs="Times New Roman"/>
              <w:sz w:val="28"/>
              <w:szCs w:val="28"/>
            </w:rPr>
          </w:pPr>
          <w:r>
            <w:fldChar w:fldCharType="begin"/>
          </w:r>
          <w:r>
            <w:instrText xml:space="preserve"> HYPERLINK \l "_Toc72235771" </w:instrText>
          </w:r>
          <w:r>
            <w:fldChar w:fldCharType="separate"/>
          </w:r>
          <w:r>
            <w:rPr>
              <w:rStyle w:val="6"/>
              <w:rFonts w:ascii="Times New Roman" w:hAnsi="Times New Roman" w:cs="Times New Roman"/>
              <w:color w:val="auto"/>
              <w:sz w:val="28"/>
              <w:szCs w:val="28"/>
            </w:rPr>
            <w:t>Список литературы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_Toc72235771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21658D5">
          <w:pPr>
            <w:spacing w:line="360" w:lineRule="auto"/>
            <w:ind w:firstLine="567"/>
            <w:rPr>
              <w:rFonts w:ascii="Times New Roman" w:hAnsi="Times New Roman" w:cs="Times New Roman"/>
              <w:sz w:val="28"/>
              <w:szCs w:val="28"/>
            </w:rPr>
          </w:pPr>
          <w:r>
            <w:rPr>
              <w:rFonts w:ascii="Times New Roman" w:hAnsi="Times New Roman" w:cs="Times New Roman"/>
              <w:sz w:val="28"/>
              <w:szCs w:val="28"/>
            </w:rPr>
            <w:fldChar w:fldCharType="end"/>
          </w:r>
        </w:p>
      </w:sdtContent>
    </w:sdt>
    <w:p w14:paraId="1B60E18B">
      <w:pPr>
        <w:spacing w:line="360" w:lineRule="auto"/>
        <w:ind w:firstLine="567"/>
        <w:rPr>
          <w:rFonts w:ascii="Times New Roman" w:hAnsi="Times New Roman" w:cs="Times New Roman" w:eastAsiaTheme="majorEastAsia"/>
          <w:b/>
          <w:bCs/>
          <w:sz w:val="28"/>
          <w:szCs w:val="28"/>
        </w:rPr>
      </w:pPr>
      <w:r>
        <w:rPr>
          <w:rFonts w:ascii="Times New Roman" w:hAnsi="Times New Roman" w:cs="Times New Roman"/>
          <w:sz w:val="28"/>
          <w:szCs w:val="28"/>
        </w:rPr>
        <w:br w:type="page"/>
      </w:r>
    </w:p>
    <w:p w14:paraId="7E27A2AD">
      <w:pPr>
        <w:pStyle w:val="3"/>
        <w:spacing w:before="0" w:line="360" w:lineRule="auto"/>
        <w:ind w:firstLine="567"/>
        <w:jc w:val="both"/>
        <w:rPr>
          <w:rFonts w:ascii="Times New Roman" w:hAnsi="Times New Roman" w:cs="Times New Roman"/>
          <w:color w:val="auto"/>
          <w:sz w:val="28"/>
          <w:szCs w:val="28"/>
        </w:rPr>
      </w:pPr>
      <w:bookmarkStart w:id="0" w:name="_Toc72235765"/>
      <w:r>
        <w:rPr>
          <w:rFonts w:ascii="Times New Roman" w:hAnsi="Times New Roman" w:cs="Times New Roman"/>
          <w:color w:val="auto"/>
          <w:sz w:val="28"/>
          <w:szCs w:val="28"/>
        </w:rPr>
        <w:t>Введение</w:t>
      </w:r>
      <w:bookmarkEnd w:id="0"/>
    </w:p>
    <w:p w14:paraId="1D22F626">
      <w:pPr>
        <w:spacing w:after="0" w:line="360" w:lineRule="auto"/>
        <w:ind w:firstLine="567"/>
        <w:jc w:val="both"/>
        <w:rPr>
          <w:rFonts w:ascii="Times New Roman" w:hAnsi="Times New Roman" w:cs="Times New Roman"/>
          <w:sz w:val="28"/>
          <w:szCs w:val="28"/>
        </w:rPr>
      </w:pPr>
    </w:p>
    <w:p w14:paraId="10B9F3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Современные условия наращивают требования к качествам профессионала, нацеливают на формирование личности, характеризующейся творческим типом мышления, инициативой, самостоятельностью в принятии решений. Это требует новых подходов в обучении. Обучение должно основываться не на передаче готовых знаний, а на создании условий для творческой активности. В качестве средств реализующих такой подход все большее признание находят активные методы обучения.</w:t>
      </w:r>
    </w:p>
    <w:p w14:paraId="4BC1BEE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Среди различных активных методов, которые используются в учебной практике, хочется выделить деловую игру, так как именно она активизирует мыслительную деятельность участников, развивает творческие способности будущих психологов.</w:t>
      </w:r>
    </w:p>
    <w:p w14:paraId="7E26E1F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Деловая игра имитирует реальную жизнь, реальную профессиональную деятельность. Это позволяет участникам игры экспериментировать, проверять разные способы поведения и даже совершать ошибки, которые в реальности нельзя себе позволить [1, </w:t>
      </w:r>
      <w:r>
        <w:rPr>
          <w:rFonts w:ascii="Times New Roman" w:hAnsi="Times New Roman" w:cs="Times New Roman"/>
          <w:sz w:val="28"/>
          <w:szCs w:val="28"/>
          <w:lang w:val="en-US"/>
        </w:rPr>
        <w:t>c</w:t>
      </w:r>
      <w:r>
        <w:rPr>
          <w:rFonts w:ascii="Times New Roman" w:hAnsi="Times New Roman" w:cs="Times New Roman"/>
          <w:sz w:val="28"/>
          <w:szCs w:val="28"/>
        </w:rPr>
        <w:t>. 63].</w:t>
      </w:r>
    </w:p>
    <w:p w14:paraId="0882AB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деловых играх на основе игрового замысла моделируются жизненные ситуации: игра представляет участнику возможность побывать в роли экскурсовода, учителя, судьи, директора и т.п. Использование деловых игр значительно укрепляет связь (ученик-учитель), раскрывает творческий потенциал каждого обучаемого. Поэтому данная тема является актуальной.</w:t>
      </w:r>
    </w:p>
    <w:p w14:paraId="2CDB765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Цель: изучение деловой игры как метода обучения психологии.</w:t>
      </w:r>
    </w:p>
    <w:p w14:paraId="1658C6C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w:t>
      </w:r>
    </w:p>
    <w:p w14:paraId="1C0D478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дать понятие деловой игры;</w:t>
      </w:r>
    </w:p>
    <w:p w14:paraId="1EBECE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изучить принципы организации;</w:t>
      </w:r>
    </w:p>
    <w:p w14:paraId="3BD573F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рассмотреть основы и правила;</w:t>
      </w:r>
    </w:p>
    <w:p w14:paraId="268AE6E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 понять структурную схему деловой игры.</w:t>
      </w:r>
    </w:p>
    <w:p w14:paraId="7D0B9964">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br w:type="page"/>
      </w:r>
    </w:p>
    <w:p w14:paraId="720F1A04">
      <w:pPr>
        <w:pStyle w:val="2"/>
        <w:spacing w:before="0" w:line="360" w:lineRule="auto"/>
        <w:ind w:firstLine="567"/>
        <w:jc w:val="both"/>
        <w:rPr>
          <w:rFonts w:ascii="Times New Roman" w:hAnsi="Times New Roman" w:cs="Times New Roman"/>
          <w:color w:val="auto"/>
        </w:rPr>
      </w:pPr>
      <w:bookmarkStart w:id="1" w:name="_Toc72235766"/>
      <w:r>
        <w:rPr>
          <w:rFonts w:ascii="Times New Roman" w:hAnsi="Times New Roman" w:cs="Times New Roman"/>
          <w:color w:val="auto"/>
        </w:rPr>
        <w:t>Метод «Деловой игры» как метод интерактивного обучения психологии</w:t>
      </w:r>
      <w:bookmarkEnd w:id="1"/>
    </w:p>
    <w:p w14:paraId="751D9AF4">
      <w:pPr>
        <w:rPr>
          <w:sz w:val="28"/>
        </w:rPr>
      </w:pPr>
    </w:p>
    <w:p w14:paraId="2275A47C">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деловые игры используются в учебном процессе институтов повышения квалификации, на научно-методических конференциях и в учебном процессе как в высших, так и средних специальных  учебных заведениях, технических  и гуманитарных.</w:t>
      </w:r>
    </w:p>
    <w:p w14:paraId="0A23EE18">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Деловая игра представляет собой форму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14:paraId="65B7AFF1">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С помощью знаковых средств (язык, речь, графики, таблицы, документы) в деловой игре воспроизводится  профессиональная обстановка, сходная  по основным сущностным характеристикам  с реальной. Вместе с тем в деловой  игре воспроизводятся лишь типичные, обобщенные ситуации в сжатом масштабе времени. Например, экзаменационная  сессия может быть разыграна за одно игровое занятие, а разработка перспективного плана развития предприятия - за период от одного игрового занятия до одного дня.</w:t>
      </w:r>
    </w:p>
    <w:p w14:paraId="5740593E">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Оставаясь педагогическим процессом, учебная деловая игра является воссозданием контекста будущего труда в его предметном и социальном аспектах. Она имитирует предметный контекст-обстановку условной практики и социальный контекст, в котором учащийся взаимодействует с представителями других ролевых позиций. Таким образом, в деловой игре реализуется целостная форма коллективной учебной деятельности на целостном же объекте - на модели условий и диалектики производства, профессиональной деятельности</w:t>
      </w:r>
      <w:r>
        <w:t xml:space="preserve"> </w:t>
      </w:r>
      <w:r>
        <w:rPr>
          <w:rFonts w:ascii="Times New Roman" w:hAnsi="Times New Roman" w:cs="Times New Roman"/>
          <w:sz w:val="28"/>
          <w:szCs w:val="28"/>
        </w:rPr>
        <w:t>[5, c. 78].</w:t>
      </w:r>
    </w:p>
    <w:p w14:paraId="5D030E27">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В деловой игре обучающийся выполняет квазипрофессиональную  деятельность, сочетающую в себе учебный  и профессиональный элементы. Знания и умения усваиваются им не абстрактно, а в контексте профессии, налагаясь  на канву профессионального труда. В контекстном обучении знания усваиваются  не впрок, для будущего, а обеспечивают игровые действия учащегося в  реальном процессе деловой игры. Одновременно обучаемый наряду с профессиональными  знаниями приобретает специальную  компетенцию - навыки специального взаимодействия и управления людьми, коллегиальность, умение руководить и подчиняться, следовательно, ДИ воспитывает личностные качества, ускоряет процесс социализации. </w:t>
      </w:r>
    </w:p>
    <w:p w14:paraId="177F4705">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В процессе игры осваиваются:</w:t>
      </w:r>
    </w:p>
    <w:p w14:paraId="774CB598">
      <w:pPr>
        <w:pStyle w:val="12"/>
        <w:numPr>
          <w:ilvl w:val="0"/>
          <w:numId w:val="1"/>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нормы профессиональных действий;</w:t>
      </w:r>
    </w:p>
    <w:p w14:paraId="6AB587B9">
      <w:pPr>
        <w:pStyle w:val="12"/>
        <w:numPr>
          <w:ilvl w:val="0"/>
          <w:numId w:val="1"/>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нормы социальных действий, т.е. отношений в коллективе производственников.</w:t>
      </w:r>
    </w:p>
    <w:p w14:paraId="0DE9BB87">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При этом каждый ее участник находится в активной позиции, взаимодействует с партнерами, соотнося свои интересы с партнерскими и таким образом через взаимодействие с коллективом познавая себя. Теоретический  анализ обширной зарубежной и отечественной  научной литературы по деловым играм  позволяет сформулировать психолого-педагогические принципы их разработки и проведения. Моделируя или имитируя условия и динамику производства, действия и отношения специалистов, ДИ служит средством актуализации, применения и закрепления знаний и средством развития практического мышления. Этот эффект достигается через взаимодействие участников игры в заданной конкретной ситуации или системе производственных ситуаций. </w:t>
      </w:r>
    </w:p>
    <w:p w14:paraId="34A6C20D">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Деловая игра реализуется на имитационной модели как совместная деятельность по постановке и решению игровых учебных задач, подготовке и применению индивидуальных и совместных решений. Правила и нормы совместной деятельности, язык имитации и связи задаются заранее или вырабатываются в процессе игры. ДИ проводится в режиме диалогического общения, она является двуплановой деятельностью, поскольку направлена на достижение двух целей: игровой и педагогической, которая, будучи приоритетной, не должна довлеть над первой.</w:t>
      </w:r>
    </w:p>
    <w:p w14:paraId="2880552E">
      <w:pPr>
        <w:pStyle w:val="2"/>
        <w:spacing w:before="0" w:line="360" w:lineRule="auto"/>
        <w:ind w:firstLine="567"/>
        <w:jc w:val="both"/>
        <w:rPr>
          <w:rFonts w:ascii="Times New Roman" w:hAnsi="Times New Roman" w:cs="Times New Roman"/>
          <w:color w:val="auto"/>
        </w:rPr>
      </w:pPr>
      <w:bookmarkStart w:id="2" w:name="_Toc72235767"/>
      <w:r>
        <w:rPr>
          <w:rFonts w:ascii="Times New Roman" w:hAnsi="Times New Roman" w:cs="Times New Roman"/>
          <w:color w:val="auto"/>
        </w:rPr>
        <w:t>Принципы организации</w:t>
      </w:r>
      <w:bookmarkEnd w:id="2"/>
    </w:p>
    <w:p w14:paraId="1C3306C7">
      <w:pPr>
        <w:rPr>
          <w:sz w:val="28"/>
        </w:rPr>
      </w:pPr>
    </w:p>
    <w:p w14:paraId="2F83325C">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поставленных учебных целей на этапе разработки в деловую игру следует заложить пять психолого-педагогических принципов:</w:t>
      </w:r>
    </w:p>
    <w:p w14:paraId="45119AD8">
      <w:pPr>
        <w:pStyle w:val="12"/>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имитационного  моделирования ситуации;</w:t>
      </w:r>
    </w:p>
    <w:p w14:paraId="6A0327FA">
      <w:pPr>
        <w:pStyle w:val="12"/>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проблемности содержания игры и ее развертывания;</w:t>
      </w:r>
    </w:p>
    <w:p w14:paraId="2DE015D2">
      <w:pPr>
        <w:pStyle w:val="12"/>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ролевого взаимодействия в совместной деятельности;</w:t>
      </w:r>
    </w:p>
    <w:p w14:paraId="680B9DDB">
      <w:pPr>
        <w:pStyle w:val="12"/>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диалогического общения;</w:t>
      </w:r>
    </w:p>
    <w:p w14:paraId="4885DF87">
      <w:pPr>
        <w:pStyle w:val="12"/>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двуплановости игровой учебной деятельности.</w:t>
      </w:r>
    </w:p>
    <w:p w14:paraId="53AF3206">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b/>
          <w:sz w:val="28"/>
          <w:szCs w:val="28"/>
        </w:rPr>
        <w:t>1. Принцип имитационного</w:t>
      </w:r>
      <w:r>
        <w:rPr>
          <w:rFonts w:ascii="Times New Roman" w:hAnsi="Times New Roman" w:cs="Times New Roman"/>
          <w:sz w:val="28"/>
          <w:szCs w:val="28"/>
        </w:rPr>
        <w:t xml:space="preserve"> моделирования ситуации предполагает  разработку:</w:t>
      </w:r>
    </w:p>
    <w:p w14:paraId="79103F15">
      <w:pPr>
        <w:pStyle w:val="12"/>
        <w:numPr>
          <w:ilvl w:val="0"/>
          <w:numId w:val="3"/>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имитационной модели производства;</w:t>
      </w:r>
    </w:p>
    <w:p w14:paraId="37F6FCAC">
      <w:pPr>
        <w:pStyle w:val="12"/>
        <w:numPr>
          <w:ilvl w:val="0"/>
          <w:numId w:val="3"/>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игровой модели профессиональной деятельности. Наличие  этих двух моделей необходимо для  создания предметного и социального  контекстов будущего труда.</w:t>
      </w:r>
    </w:p>
    <w:p w14:paraId="5993E656">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b/>
          <w:sz w:val="28"/>
          <w:szCs w:val="28"/>
        </w:rPr>
        <w:t>2. Принцип проблемности</w:t>
      </w:r>
      <w:r>
        <w:rPr>
          <w:rFonts w:ascii="Times New Roman" w:hAnsi="Times New Roman" w:cs="Times New Roman"/>
          <w:sz w:val="28"/>
          <w:szCs w:val="28"/>
        </w:rPr>
        <w:t xml:space="preserve"> содержания игры и ее развертывания  означает, что в предметный материал игры закладываются учебные проблемы, выстроенные в виде системы  игровых заданий, в которых содержится тот или иной тип противоречий, разрешаемых студентами в процессе игры, что приводит к выходу из проблемной ситуации.</w:t>
      </w:r>
    </w:p>
    <w:p w14:paraId="5B355295">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b/>
          <w:sz w:val="28"/>
          <w:szCs w:val="28"/>
        </w:rPr>
        <w:t>3. Принцип ролевого  взаимодействия</w:t>
      </w:r>
      <w:r>
        <w:rPr>
          <w:rFonts w:ascii="Times New Roman" w:hAnsi="Times New Roman" w:cs="Times New Roman"/>
          <w:sz w:val="28"/>
          <w:szCs w:val="28"/>
        </w:rPr>
        <w:t xml:space="preserve"> в совместной  деятельности основывается на  имитации производственных функций  специалистов через их ролевое  взаимодействие. Игра предполагает  общение, основанное на субъект-субъектных  отношениях, при которых развиваются  психические процессы, присущие  мышлению специалистов.</w:t>
      </w:r>
    </w:p>
    <w:p w14:paraId="31BE1471">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b/>
          <w:sz w:val="28"/>
          <w:szCs w:val="28"/>
        </w:rPr>
        <w:t>4. Принцип диалогического общения</w:t>
      </w:r>
      <w:r>
        <w:rPr>
          <w:rFonts w:ascii="Times New Roman" w:hAnsi="Times New Roman" w:cs="Times New Roman"/>
          <w:sz w:val="28"/>
          <w:szCs w:val="28"/>
        </w:rPr>
        <w:t xml:space="preserve"> и взаимодействия партнеров  в игре есть необходимое условие переживания и разрешения проблемной  ситуации. Участники игры задают друг другу вопросы. Система  рассуждений каждого из партнеров  обусловливает их взаимное движение  к совместному решению проблемы. Люди неоднозначно реагируют на одинаковую информацию, что порождает диалог, обсуждение и согласование позиций, интересов.</w:t>
      </w:r>
    </w:p>
    <w:p w14:paraId="3E4C504B">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b/>
          <w:sz w:val="28"/>
          <w:szCs w:val="28"/>
        </w:rPr>
        <w:t>5. Принцип двуплановости</w:t>
      </w:r>
      <w:r>
        <w:rPr>
          <w:rFonts w:ascii="Times New Roman" w:hAnsi="Times New Roman" w:cs="Times New Roman"/>
          <w:sz w:val="28"/>
          <w:szCs w:val="28"/>
        </w:rPr>
        <w:t xml:space="preserve"> игровой учебной деятельности дает возможность внутреннего  раскрепощения личности, проявления творческой инициативы. Суть его в том, что «серьезная» деятельность, направленная на обучение  и развитие специалиста, реализуется  в «несерьезной» игровой форме</w:t>
      </w:r>
      <w:r>
        <w:t xml:space="preserve"> </w:t>
      </w:r>
      <w:r>
        <w:rPr>
          <w:rFonts w:ascii="Times New Roman" w:hAnsi="Times New Roman" w:cs="Times New Roman"/>
          <w:sz w:val="28"/>
          <w:szCs w:val="28"/>
        </w:rPr>
        <w:t>[2, c. 127].</w:t>
      </w:r>
    </w:p>
    <w:p w14:paraId="2E455EE9">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Эти взаимообусловленные принципы составляют определенную концепцию  деловой игры и должны соблюдаться  как на этапе разработки, так и  на этапе реализации. Несоблюдение или недостаточная проработка хотя бы одного из них отрицательно скажется на результатах ДИ. В модели Вербицкого первый принцип разделен на две части, но это ничего не изменяет в самой  сути игры и во взаимодействии ее принципов.</w:t>
      </w:r>
    </w:p>
    <w:p w14:paraId="3D1AAC0F">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Реализация психолого-педагогических принципов ДИ в процессе ее разработки.</w:t>
      </w:r>
    </w:p>
    <w:p w14:paraId="7A74F313">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Разработку деловой  игры начинают с создания двух моделей - имитационной и игровой, которые  будут встроены в ее сценарий. Таким  образом, первый принцип ДИ реализуется  на начальном этапе ее разработки. Имитационная модель получает свое воплощение в следующих структурных компонентах: цели, предмет игры, графическая  модель взаимодействия участников, система  оценивания. Компоненты игровой модели - сценарий, правила, цели, роли и функции  игроков.</w:t>
      </w:r>
    </w:p>
    <w:p w14:paraId="66624CBB">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проблемности лежит в основе содержания игры и  закладывается в систему проблемных учебных заданий, представленных в  форме описания конкретных производственных ситуаций или задач. Они могут  содержать неявные альтернативы, противоречия, избыточные или неверные данные, требования преобразовать ситуацию в соответствии с более сложными или более простыми критериями, найти  недостающую информацию и т.п. Проблемность содержания выступает объективной  предпосылкой самостоятельного мышления каждого участника игры. Это «инструмент» развития теоретического и практического  мышления специалиста. В деловой  игре вместо передачи информации от преподавателя  к студенту в совместной деятельности и диалогическом общении ее участников создаются условия для порождения знаний, которых никто в отдельности  получить не в состоянии. Неединственность интерпретации содержания игры каждым порождает дискуссию, в результате которой игровой коллектив успешно  разрешает учебную проблему в  рамках имитационной модели.</w:t>
      </w:r>
    </w:p>
    <w:p w14:paraId="40A1B964">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Три последующих  принципа - совместной деятельности, диалогического общения и двуплановости - соподчинены  принципу игрового моделирования.</w:t>
      </w:r>
    </w:p>
    <w:p w14:paraId="66E8F1DA">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ролевого взаимодействия в совместной деятельности задает разработчику или ведущему требование выбора и конкретизации ролей, определения  полномочий, ресурсов, интересов "должностных  лиц". Все это должно быть воспроизведено соответствующим набором методических и психологических условий совместного  или индивидуального принятия решений. ДИ - работа двух или большего числа  людей. Процесс игры возможен только при наличии нескольких участников, вступающих в общение и взаимодействие.</w:t>
      </w:r>
    </w:p>
    <w:p w14:paraId="0EBA8F49">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диалогического общения - необходимое условие игры. Каждый участник в соответствии с ролью высказывает свою точку зрения, свое отношение ко всем проблемам ДИ. В диалоге рождается процесс  мышления. Его возникновение обусловлено  наличием включенного в игру противоречия или проблемы. Задача разработчика и ведущего - создать оптимальные  дидактические условия для возникновения  диалога, перерастающего в полилог, дискуссию.</w:t>
      </w:r>
    </w:p>
    <w:p w14:paraId="694A1B6B">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Принцип двуплановости  обязывает разработчика заложить в  игру такие ситуации, при которых  ее участники могли бы действовать  сознательно и в любой момент отдавать себе отчет в том, что  они поступают и как исполнители игровых ролей, и как будущие  производственники. Игровая обстановка дает возможность не бояться ошибок, интеллектуально раскрепощаться и  активизироваться творческому потенциалу личности. В зависимости от задач  игры можно варьировать игровые  и педагогические цели, усиливая игровой, учебный или профессиональный аспекты. Все зависит от замысла, реальной обстановки. Главное, чтобы игровые  условия трансформировались в сознании обучаемых и превратились в стимулы  деятельности реальных целей обучения и воспитания. Эффективность ДИ обеспечивается через сбалансированность реальных и условных компонентов. Тогда учебная  ситуация осознается двояко, и эта  двойственность максимально работает на решение учебных и воспитательных задач.</w:t>
      </w:r>
    </w:p>
    <w:p w14:paraId="63EF290C">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Следует особо отметить социализующую функцию  ДИ. Это школа коллективных отношений. Активность участников имеет социальную значимость, от нее зависит успех  общего дела. Участники игры становятся конкретным социальным механизмом, носителем  производственных отношений, складывающихся в коллективе.</w:t>
      </w:r>
    </w:p>
    <w:p w14:paraId="7F39DCFA">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У деловых игр  есть свои достоинства и недостатки и определенные области применения. Деловую игру как форму контекстного обучения следует выбирать прежде всего для решения следующих педагогических задач:</w:t>
      </w:r>
    </w:p>
    <w:p w14:paraId="1FCF837B">
      <w:pPr>
        <w:pStyle w:val="12"/>
        <w:numPr>
          <w:ilvl w:val="0"/>
          <w:numId w:val="4"/>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формирование у обучаемых целостного представления  о профессиональной деятельности и  ее динамике;</w:t>
      </w:r>
    </w:p>
    <w:p w14:paraId="785CB170">
      <w:pPr>
        <w:pStyle w:val="12"/>
        <w:numPr>
          <w:ilvl w:val="0"/>
          <w:numId w:val="4"/>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приобретение проблемно-профессионального и социального  опыта, в том числе и принятия индивидуальных и коллективных решений;</w:t>
      </w:r>
    </w:p>
    <w:p w14:paraId="3EEAEAE8">
      <w:pPr>
        <w:pStyle w:val="12"/>
        <w:numPr>
          <w:ilvl w:val="0"/>
          <w:numId w:val="4"/>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развитие теоретического и практического мышления в профессиональной сфере;</w:t>
      </w:r>
    </w:p>
    <w:p w14:paraId="0F3695DF">
      <w:pPr>
        <w:pStyle w:val="12"/>
        <w:numPr>
          <w:ilvl w:val="0"/>
          <w:numId w:val="4"/>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формирование познавательной мотивации, обеспечение  условий появления профессиональной мотивации.</w:t>
      </w:r>
    </w:p>
    <w:p w14:paraId="1F3B03B9">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Таким образом, не любое содержание профессиональной деятельности подходит для игрового моделирования, а лишь то, которое  содержит в себе проблемность и не может быть усвоено индивидуально..</w:t>
      </w:r>
    </w:p>
    <w:p w14:paraId="6BA6E02D">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Творческая активность личности в ДИ стимулируется тем, что игра позволяет ощутить значимость своего «я». Закомплексованность  и скованность на основе интереса сменяются активностью, собранностью. Этот интерес вызывает положительные  эмоции, задает творческую направленность личности, увеличивает темпы и  результаты эвристического мышления. В процессе игры наиболее полно реализуется  один из важнейших принципов воспитания - принцип единства знаний и опыта. ДИ насыщает межролевое общение нравственно-психологическим содержанием и самоорганизует деловое сотрудничество [3, c. 172].</w:t>
      </w:r>
    </w:p>
    <w:p w14:paraId="04EAD160">
      <w:pPr>
        <w:pStyle w:val="12"/>
        <w:spacing w:after="0" w:line="360" w:lineRule="auto"/>
        <w:ind w:left="0" w:right="-143" w:firstLine="567"/>
        <w:jc w:val="both"/>
        <w:rPr>
          <w:rFonts w:ascii="Times New Roman" w:hAnsi="Times New Roman" w:cs="Times New Roman"/>
          <w:sz w:val="28"/>
          <w:szCs w:val="28"/>
        </w:rPr>
      </w:pPr>
    </w:p>
    <w:p w14:paraId="0B86963E">
      <w:pPr>
        <w:pStyle w:val="2"/>
        <w:spacing w:before="0" w:line="360" w:lineRule="auto"/>
        <w:ind w:firstLine="567"/>
        <w:jc w:val="both"/>
        <w:rPr>
          <w:rFonts w:ascii="Times New Roman" w:hAnsi="Times New Roman" w:cs="Times New Roman"/>
          <w:color w:val="auto"/>
        </w:rPr>
      </w:pPr>
      <w:bookmarkStart w:id="3" w:name="_Toc72235768"/>
      <w:r>
        <w:rPr>
          <w:rFonts w:ascii="Times New Roman" w:hAnsi="Times New Roman" w:cs="Times New Roman"/>
          <w:color w:val="auto"/>
        </w:rPr>
        <w:t>Основы и правила «Деловой игры»</w:t>
      </w:r>
      <w:bookmarkEnd w:id="3"/>
    </w:p>
    <w:p w14:paraId="4B4172B4">
      <w:pPr>
        <w:rPr>
          <w:sz w:val="28"/>
        </w:rPr>
      </w:pPr>
    </w:p>
    <w:p w14:paraId="0C50C7B5">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1. Деловые игры  следует использовать только  там, где они действительно  необходимы. Это получение целостного  опыта будущей профессиональной  деятельности, развернутой во времени  и пространстве.</w:t>
      </w:r>
    </w:p>
    <w:p w14:paraId="6E3CD648">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2. К разработке  игры следует подходить системно  и учитывать ее влияние на  другие виды работы со студентами, а также реакцию других преподавателей, которая может быть неадекватной.</w:t>
      </w:r>
    </w:p>
    <w:p w14:paraId="522EE450">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3. В деловой  игре нужны предметная и социальная  компетенность участников, поэтому  следует начинать подготовку  к ДИ с анализа конкретных  производственных ситуаций и  разыгрывания ролей. Следует также  до игры формировать у студентов  культуру дискуссии.</w:t>
      </w:r>
    </w:p>
    <w:p w14:paraId="2C2C8331">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4. Структурные  компоненты ДИ должны сочетаться  таким образом, чтобы она не  стала ни тренажером, ни азартной игрой. </w:t>
      </w:r>
    </w:p>
    <w:p w14:paraId="7B2D6E0A">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5. Игра должна  строиться на принципах саморегулирования.  Преподаватель действует перед  игрой, до начала учения, в конце  и при анализе игры, что требует большой подготовительной работы, теоретических и практических  навыков конструирования ДИ.</w:t>
      </w:r>
    </w:p>
    <w:p w14:paraId="32B24894">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6. Режим работы  студентов в процессе ДИ не  укладывается в рамки традиционного  поведения их на занятии и  должен быть подчинен логике  моделируемого производственного процесса.</w:t>
      </w:r>
    </w:p>
    <w:p w14:paraId="699C1AA2">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7. В вузе наиболее приемлемы компактные ДИ, рассчитанные  на 4 часа практических занятий.  Их лучше проводить на последних  часах последнего дня учебной  недели, учитывая эмоциональный  заряд</w:t>
      </w:r>
      <w:r>
        <w:t xml:space="preserve"> </w:t>
      </w:r>
      <w:r>
        <w:rPr>
          <w:rFonts w:ascii="Times New Roman" w:hAnsi="Times New Roman" w:cs="Times New Roman"/>
          <w:sz w:val="28"/>
          <w:szCs w:val="28"/>
        </w:rPr>
        <w:t>[4, c. 51].</w:t>
      </w:r>
    </w:p>
    <w:p w14:paraId="7A60B19E">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Помимо моделирования  производственных ситуаций, связанных  с формированием профессиональных умений специалистов принимать управленческие решения, организовывать производство, разрабатывать планы его развития, можно с не меньшим успехом  моделировать предметное и социальное содержания осваиваемой профессиональной деятельности в инженерных деловых  играх.</w:t>
      </w:r>
    </w:p>
    <w:p w14:paraId="0E366C9D">
      <w:pPr>
        <w:pStyle w:val="12"/>
        <w:spacing w:after="0" w:line="360" w:lineRule="auto"/>
        <w:ind w:left="0" w:right="-143" w:firstLine="567"/>
        <w:jc w:val="both"/>
        <w:rPr>
          <w:rFonts w:ascii="Times New Roman" w:hAnsi="Times New Roman" w:cs="Times New Roman"/>
          <w:sz w:val="28"/>
          <w:szCs w:val="28"/>
        </w:rPr>
      </w:pPr>
    </w:p>
    <w:p w14:paraId="75F62303">
      <w:pPr>
        <w:pStyle w:val="2"/>
        <w:spacing w:before="0" w:line="360" w:lineRule="auto"/>
        <w:ind w:firstLine="567"/>
        <w:jc w:val="both"/>
        <w:rPr>
          <w:rFonts w:ascii="Times New Roman" w:hAnsi="Times New Roman" w:cs="Times New Roman"/>
          <w:color w:val="auto"/>
        </w:rPr>
      </w:pPr>
      <w:bookmarkStart w:id="4" w:name="_Toc72235769"/>
      <w:r>
        <w:rPr>
          <w:rFonts w:ascii="Times New Roman" w:hAnsi="Times New Roman" w:cs="Times New Roman"/>
          <w:color w:val="auto"/>
        </w:rPr>
        <w:t>Структурная схема деловой игры по А.А. Вербицкому</w:t>
      </w:r>
      <w:bookmarkEnd w:id="4"/>
    </w:p>
    <w:p w14:paraId="24B22079">
      <w:pPr>
        <w:rPr>
          <w:sz w:val="28"/>
        </w:rPr>
      </w:pPr>
    </w:p>
    <w:p w14:paraId="42E2AB0A">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Имитационная  модель - прототип модели, она задает предметный контекст деятельности специалиста  в учебном процессе.</w:t>
      </w:r>
    </w:p>
    <w:p w14:paraId="4FFA4962">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Игровая модель задает социальный контекст и представляет собой работу участников ДИ с имитационной моделью.</w:t>
      </w:r>
    </w:p>
    <w:p w14:paraId="41E4C911">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Объектом имитации обычно выбирается наиболее типичный фрагмент профессиональной деятельности, требующей системного применения разнообразных  умений и навыков, которыми должен овладеть учащийся за период, предшествующий игре.</w:t>
      </w:r>
    </w:p>
    <w:p w14:paraId="19F043CA">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Педагогическое  проектирование и педагогические технологии моделирования имитационная модель воплощается в таких структурных  компонентах, как цели, предмет игры, графическая модель взаимодействия участников, система оценивания. Игровая  модель состоит из следующих компонентов: цели, комплекта ролей и функций  игроков, сценария, правил игры.</w:t>
      </w:r>
    </w:p>
    <w:p w14:paraId="1753AD0B">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Игровая модель имеет игровые цели. Педагогическая модель имеет две группы целей - обучающие, или дидактические, и воспитательные. Предмет игры - это предмет деятельности участников игры, он зависит от модели специалиста и представляет собой  перечень процессов или явлений, требующих профессионально компетентных действий. </w:t>
      </w:r>
    </w:p>
    <w:p w14:paraId="30450347">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Сценарий. Под  сценарием ДИ понимается вербальная или графическая форма предметного  содержания, отражающая последовательность и характер действия игроков и  ведущих. Этапы, операции и шаги игры обычно оформляются в виде блок-схемы. Элементом сценария является также описание конфликта или противоречия, заложенного в игру. Следует отличать реальное противоречие, заложенное в описание имитационной модели, и игровой конфликт, заложенный во все элементы игровой модели и способствующий процессу протекания игры.</w:t>
      </w:r>
      <w:r>
        <w:rPr>
          <w:rFonts w:ascii="Times New Roman" w:hAnsi="Times New Roman" w:cs="Times New Roman"/>
          <w:sz w:val="28"/>
          <w:szCs w:val="28"/>
        </w:rPr>
        <w:cr/>
      </w:r>
      <w:r>
        <w:rPr>
          <w:rFonts w:ascii="Times New Roman" w:hAnsi="Times New Roman" w:cs="Times New Roman"/>
          <w:sz w:val="28"/>
          <w:szCs w:val="28"/>
        </w:rPr>
        <w:t>Важный элемент  сценария - способ генерирования событий, определяющий динамику и характер развития игрового процесса.</w:t>
      </w:r>
    </w:p>
    <w:p w14:paraId="4660E856">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Различают три  способа: детерминированный, спонтанный, смешанный. Последний из них, сочетающий алгоритмизацию с учетом вероятностного характера событий, наиболее присущ деловой игре.</w:t>
      </w:r>
    </w:p>
    <w:p w14:paraId="63449334">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Графическая модель ролевого взаимодействия участников отражает количественный и качественный состав участников, их связи, взаимодействия, пространственное расположение игроков и оказывает большую помощь ведущему и участникам игры.</w:t>
      </w:r>
    </w:p>
    <w:p w14:paraId="3F76F4F7">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Комплект ролей  и функций игроков должен адекватно  отражать профессиональные и социально-личностные отношения, характерные для того фрагмента профессиональной деятельности, который моделируется в игре. Иногда для стимулирования игровой ситуации вводятся игровые роли (Скептик, Энтузиаст  и т.д.). Чем выше профессиональный уровень разработчика, тем удачней  будет комплект ролей. Сложным моментом в разработке игры является четкое определение функций игроков. Их нужно составлять обобщенно и  дополнять инструкциями, в которых  в словесной форме, с помощью  таблиц или в виде алгоритма перечислены  права, обязанности и возможные  действия игроков.</w:t>
      </w:r>
    </w:p>
    <w:p w14:paraId="02290815">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Правила игры отражают характеристики реальных процессов  и явлений, существующих в прототипах моделируемой реальности в упрощенном варианте. Кроме того, существует второй план игры - правила чисто игрового характера; если их не соблюдать, игра перестанет быть игрой, превратившись  в занятие тренажерного типа.</w:t>
      </w:r>
    </w:p>
    <w:p w14:paraId="3873A48E">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Требования к  правилам игры сводятся к следующим  положениям:</w:t>
      </w:r>
    </w:p>
    <w:p w14:paraId="5DD12BF1">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правила содержат ограничения, касающиеся технологии игры, регламента игровых процедур или  их элементов, ролей и функций  преподавателей-ведущих, системы оценивания;</w:t>
      </w:r>
    </w:p>
    <w:p w14:paraId="5C920787">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правил не должно быть слишком много, не более 5-10, они  должны быть представлены аудитории  на плакатах или с помощью технических  средств;</w:t>
      </w:r>
    </w:p>
    <w:p w14:paraId="15488D33">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характер правил должен обеспечивать воспроизведение  реального и делового контекстов игры;</w:t>
      </w:r>
    </w:p>
    <w:p w14:paraId="764F49E3">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правила должны быть связаны с системой стимулирования и инструкциями игрокам.</w:t>
      </w:r>
    </w:p>
    <w:p w14:paraId="03CD8CD2">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В качестве основных правил игры можно привести соблюдение регламента, использование носителей  информации, применение активных форм представлений информации, вопросы  дискуссионного характера.</w:t>
      </w:r>
    </w:p>
    <w:p w14:paraId="5A8F6335">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Система оценивания обеспечивает контроль принимаемых  решений и самоконтроль, предполагает содержательную оценку, обеспечивает соревновательный характер игры, позволяет  оценивать деятельность и личностные качества участников игры, а также  успешность работы игровых групп. Она должна строиться прежде всего как  система самооценки играющих, а затем - оценки преподавателя-ведущего.</w:t>
      </w:r>
    </w:p>
    <w:p w14:paraId="046EA9E7">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Разбор игры преподавателем и рефлексия ее участников по поводу своих навыков на заключительном обсуждении несут основную обучающую  и воспитательную нагрузку. Заключительная часть игры - это не столько подведение итогов, сколько анализ причин, обусловивших фактические ее результаты.</w:t>
      </w:r>
    </w:p>
    <w:p w14:paraId="621B50DF">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Методическое  обеспечение игры предполагает наличие  следующих материалов: проспект и  параметры игры, набор реальной и  игровой документации. Степень детализации  методических рекомендаций зависит  от сложности объекта имитации, контингента  и других причин</w:t>
      </w:r>
      <w:r>
        <w:t xml:space="preserve"> </w:t>
      </w:r>
      <w:r>
        <w:rPr>
          <w:rFonts w:ascii="Times New Roman" w:hAnsi="Times New Roman" w:cs="Times New Roman"/>
          <w:sz w:val="28"/>
          <w:szCs w:val="28"/>
        </w:rPr>
        <w:t>[5, c. 143].</w:t>
      </w:r>
    </w:p>
    <w:p w14:paraId="2F8DB0DA">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Техническое обеспечение  ДИ. Различают ручные и машинные игры, однако между ними нет четкой грани, речь идет о степени использования  ЭВМ в игровом процессе. Однако в сценарии должны быть четкие указания о применении ЭВМ и ТСО. Технические  средства выбираются в зависимости  от целей и содержания игры и выполняют  только функции, без которых нельзя обойтись или которые выполняются  вручную хуже и медленнее.</w:t>
      </w:r>
    </w:p>
    <w:p w14:paraId="2ADA4C35">
      <w:pPr>
        <w:spacing w:line="360" w:lineRule="auto"/>
        <w:ind w:firstLine="567"/>
        <w:jc w:val="both"/>
        <w:rPr>
          <w:rFonts w:ascii="Times New Roman" w:hAnsi="Times New Roman" w:cs="Times New Roman" w:eastAsiaTheme="majorEastAsia"/>
          <w:b/>
          <w:bCs/>
          <w:sz w:val="28"/>
          <w:szCs w:val="28"/>
        </w:rPr>
      </w:pPr>
      <w:r>
        <w:rPr>
          <w:rFonts w:ascii="Times New Roman" w:hAnsi="Times New Roman" w:cs="Times New Roman"/>
          <w:sz w:val="28"/>
          <w:szCs w:val="28"/>
        </w:rPr>
        <w:br w:type="page"/>
      </w:r>
    </w:p>
    <w:p w14:paraId="43578353">
      <w:pPr>
        <w:pStyle w:val="3"/>
        <w:spacing w:before="0" w:line="360" w:lineRule="auto"/>
        <w:ind w:firstLine="567"/>
        <w:jc w:val="both"/>
        <w:rPr>
          <w:rFonts w:ascii="Times New Roman" w:hAnsi="Times New Roman" w:cs="Times New Roman"/>
          <w:color w:val="auto"/>
          <w:sz w:val="28"/>
          <w:szCs w:val="28"/>
        </w:rPr>
      </w:pPr>
      <w:bookmarkStart w:id="5" w:name="_Toc72235770"/>
      <w:r>
        <w:rPr>
          <w:rFonts w:ascii="Times New Roman" w:hAnsi="Times New Roman" w:cs="Times New Roman"/>
          <w:color w:val="auto"/>
          <w:sz w:val="28"/>
          <w:szCs w:val="28"/>
        </w:rPr>
        <w:t>Заключение</w:t>
      </w:r>
      <w:bookmarkEnd w:id="5"/>
    </w:p>
    <w:p w14:paraId="4D01F833">
      <w:pPr>
        <w:rPr>
          <w:sz w:val="28"/>
        </w:rPr>
      </w:pPr>
    </w:p>
    <w:p w14:paraId="38EBBF0B">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Одной из наиболее эффективных форм подготовки специалистов становятся деловые игры и уроки с конкретными деловыми ситуациями. Игра известна еще с древнейших времен как способ проверки знаний и умений применять их на практике.</w:t>
      </w:r>
    </w:p>
    <w:p w14:paraId="33E436CF">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Игры дают возможность моделировать типичные производственные ситуации, в ходе которых ее участники ведут напряженную умственную работу, коллективно ищут оптимальные решения, используя теоретические знания и собственный практический опыт.</w:t>
      </w:r>
    </w:p>
    <w:p w14:paraId="593F5880">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Образовательная функция деловой игры очень значима, поскольку деловая игра позволяет задать в обучении предметный и социальный контексты будущей профессиональной деятельности и тем самым смоделировать более адекватное по сравнению с традиционным обучением условия формирования личности специалиста</w:t>
      </w:r>
      <w:r>
        <w:t xml:space="preserve"> </w:t>
      </w:r>
      <w:r>
        <w:rPr>
          <w:rFonts w:ascii="Times New Roman" w:hAnsi="Times New Roman" w:cs="Times New Roman"/>
          <w:sz w:val="28"/>
          <w:szCs w:val="28"/>
        </w:rPr>
        <w:t>[2, c. 85].</w:t>
      </w:r>
    </w:p>
    <w:p w14:paraId="736DBDAE">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Современные деловые игры, несмотря на некоторые недостатки, дают обучающий эффект благодаря присутствию почти во всех играх момента дискуссии, обсуждения и анализа участниками своих действий между собой и с координатором игры. Именно в этом моменте они действительно рефлексивно и исследовательски относятся к собственной деятельности и ее соорганизации. То, насколько организованна будет эта сторона игрового процесса, и определит меру эффективности формирования рефлексивно-мыслительного и исследовательского отношения к действительной профессиональной деятельности.</w:t>
      </w:r>
    </w:p>
    <w:p w14:paraId="29469F41">
      <w:pPr>
        <w:pStyle w:val="12"/>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задачи контрольной работы решены, цель достигнута. </w:t>
      </w:r>
    </w:p>
    <w:p w14:paraId="2D932833">
      <w:pPr>
        <w:spacing w:line="360" w:lineRule="auto"/>
        <w:ind w:firstLine="567"/>
        <w:jc w:val="both"/>
        <w:rPr>
          <w:rFonts w:ascii="Times New Roman" w:hAnsi="Times New Roman" w:cs="Times New Roman" w:eastAsiaTheme="majorEastAsia"/>
          <w:b/>
          <w:bCs/>
          <w:sz w:val="28"/>
          <w:szCs w:val="28"/>
        </w:rPr>
      </w:pPr>
      <w:r>
        <w:rPr>
          <w:rFonts w:ascii="Times New Roman" w:hAnsi="Times New Roman" w:cs="Times New Roman"/>
          <w:sz w:val="28"/>
          <w:szCs w:val="28"/>
        </w:rPr>
        <w:br w:type="page"/>
      </w:r>
    </w:p>
    <w:p w14:paraId="35955583">
      <w:pPr>
        <w:pStyle w:val="2"/>
        <w:spacing w:before="0" w:line="360" w:lineRule="auto"/>
        <w:ind w:firstLine="567"/>
        <w:jc w:val="both"/>
        <w:rPr>
          <w:rFonts w:ascii="Times New Roman" w:hAnsi="Times New Roman" w:cs="Times New Roman"/>
          <w:color w:val="auto"/>
        </w:rPr>
      </w:pPr>
      <w:bookmarkStart w:id="6" w:name="_Toc72235771"/>
      <w:r>
        <w:rPr>
          <w:rFonts w:ascii="Times New Roman" w:hAnsi="Times New Roman" w:cs="Times New Roman"/>
          <w:color w:val="auto"/>
        </w:rPr>
        <w:t>Список литературы</w:t>
      </w:r>
      <w:bookmarkEnd w:id="6"/>
    </w:p>
    <w:p w14:paraId="2DFF6A14">
      <w:pPr>
        <w:spacing w:line="360" w:lineRule="auto"/>
        <w:ind w:firstLine="567"/>
        <w:jc w:val="both"/>
        <w:rPr>
          <w:rFonts w:ascii="Times New Roman" w:hAnsi="Times New Roman" w:cs="Times New Roman"/>
          <w:sz w:val="28"/>
          <w:szCs w:val="28"/>
        </w:rPr>
      </w:pPr>
    </w:p>
    <w:p w14:paraId="69CCED85">
      <w:pPr>
        <w:pStyle w:val="12"/>
        <w:numPr>
          <w:ilvl w:val="0"/>
          <w:numId w:val="5"/>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Асмолов А.Г. Анализ установок личности в ситуации деловой игры // Культурно-историческая психология и конструирование миров Воронеж, изд-во ВГПИ, 1996.</w:t>
      </w:r>
    </w:p>
    <w:p w14:paraId="1742C264">
      <w:pPr>
        <w:pStyle w:val="12"/>
        <w:numPr>
          <w:ilvl w:val="0"/>
          <w:numId w:val="5"/>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Буланова-Топоркова М.В. Педагогика и психология высшей школы: учебное пособие. – Ростов-на-Дону: Феникс, 2002.</w:t>
      </w:r>
    </w:p>
    <w:p w14:paraId="388BC51D">
      <w:pPr>
        <w:pStyle w:val="12"/>
        <w:numPr>
          <w:ilvl w:val="0"/>
          <w:numId w:val="5"/>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Выготский Л.С. Педагогическая психология // под ред. Давыдова В.В. М., Педагогика-Пресс, 1999</w:t>
      </w:r>
    </w:p>
    <w:p w14:paraId="2387DD2B">
      <w:pPr>
        <w:pStyle w:val="12"/>
        <w:numPr>
          <w:ilvl w:val="0"/>
          <w:numId w:val="5"/>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Ляудис В. Я. Методика преподавания психологии: Учебное пособие. 3е изд., испр. и доп. ­ М.: Издво УРАО, 2000. ­ 128 с. </w:t>
      </w:r>
    </w:p>
    <w:p w14:paraId="30417E85">
      <w:pPr>
        <w:pStyle w:val="12"/>
        <w:numPr>
          <w:ilvl w:val="0"/>
          <w:numId w:val="5"/>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особенности деловой игры. Как формы знаково-контекстного обучения. Вербицкий А. А. Печатается по изданию: Игровое моделирование: Методология и практика / Под ред. . Новосибирск: Наука. 1987 г. С. 78-99.</w:t>
      </w:r>
    </w:p>
    <w:p w14:paraId="67019CDD">
      <w:pPr>
        <w:pStyle w:val="12"/>
        <w:spacing w:after="0" w:line="360" w:lineRule="auto"/>
        <w:ind w:left="0" w:right="-143" w:firstLine="567"/>
        <w:jc w:val="both"/>
        <w:rPr>
          <w:rFonts w:ascii="Times New Roman" w:hAnsi="Times New Roman" w:cs="Times New Roman"/>
          <w:sz w:val="28"/>
          <w:szCs w:val="28"/>
        </w:rPr>
      </w:pPr>
    </w:p>
    <w:sectPr>
      <w:footerReference r:id="rId5" w:type="default"/>
      <w:pgSz w:w="11906" w:h="16838"/>
      <w:pgMar w:top="1134" w:right="707"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8846081"/>
      <w:docPartObj>
        <w:docPartGallery w:val="AutoText"/>
      </w:docPartObj>
    </w:sdtPr>
    <w:sdtEndPr>
      <w:rPr>
        <w:rFonts w:ascii="Times New Roman" w:hAnsi="Times New Roman" w:cs="Times New Roman"/>
        <w:sz w:val="28"/>
        <w:szCs w:val="28"/>
      </w:rPr>
    </w:sdtEndPr>
    <w:sdtContent>
      <w:p w14:paraId="56938D4F">
        <w:pPr>
          <w:pStyle w:val="11"/>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sdtContent>
  </w:sdt>
  <w:p w14:paraId="6C217FD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92B71"/>
    <w:multiLevelType w:val="multilevel"/>
    <w:tmpl w:val="03992B7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13607380"/>
    <w:multiLevelType w:val="multilevel"/>
    <w:tmpl w:val="1360738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3FCE7511"/>
    <w:multiLevelType w:val="multilevel"/>
    <w:tmpl w:val="3FCE751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687D4F0D"/>
    <w:multiLevelType w:val="multilevel"/>
    <w:tmpl w:val="687D4F0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7B2631C2"/>
    <w:multiLevelType w:val="multilevel"/>
    <w:tmpl w:val="7B2631C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990BF6"/>
    <w:rsid w:val="000A4AD1"/>
    <w:rsid w:val="000B4439"/>
    <w:rsid w:val="00142C3A"/>
    <w:rsid w:val="002C10C7"/>
    <w:rsid w:val="003F0FD6"/>
    <w:rsid w:val="00404327"/>
    <w:rsid w:val="00555799"/>
    <w:rsid w:val="00592C8E"/>
    <w:rsid w:val="005E5969"/>
    <w:rsid w:val="0062208C"/>
    <w:rsid w:val="00776DD6"/>
    <w:rsid w:val="00890228"/>
    <w:rsid w:val="008F5F58"/>
    <w:rsid w:val="009659C1"/>
    <w:rsid w:val="00990BF6"/>
    <w:rsid w:val="00A002D8"/>
    <w:rsid w:val="00B05456"/>
    <w:rsid w:val="00B14CC7"/>
    <w:rsid w:val="00CF2A4A"/>
    <w:rsid w:val="00E049CB"/>
    <w:rsid w:val="00F23302"/>
    <w:rsid w:val="1B30677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4"/>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3"/>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rPr>
  </w:style>
  <w:style w:type="paragraph" w:styleId="7">
    <w:name w:val="Balloon Text"/>
    <w:basedOn w:val="1"/>
    <w:link w:val="16"/>
    <w:semiHidden/>
    <w:unhideWhenUsed/>
    <w:qFormat/>
    <w:uiPriority w:val="99"/>
    <w:pPr>
      <w:spacing w:after="0" w:line="240" w:lineRule="auto"/>
    </w:pPr>
    <w:rPr>
      <w:rFonts w:ascii="Tahoma" w:hAnsi="Tahoma" w:cs="Tahoma"/>
      <w:sz w:val="16"/>
      <w:szCs w:val="16"/>
    </w:rPr>
  </w:style>
  <w:style w:type="paragraph" w:styleId="8">
    <w:name w:val="header"/>
    <w:basedOn w:val="1"/>
    <w:link w:val="17"/>
    <w:semiHidden/>
    <w:unhideWhenUsed/>
    <w:qFormat/>
    <w:uiPriority w:val="99"/>
    <w:pPr>
      <w:tabs>
        <w:tab w:val="center" w:pos="4677"/>
        <w:tab w:val="right" w:pos="9355"/>
      </w:tabs>
      <w:spacing w:after="0" w:line="240" w:lineRule="auto"/>
    </w:pPr>
  </w:style>
  <w:style w:type="paragraph" w:styleId="9">
    <w:name w:val="toc 1"/>
    <w:basedOn w:val="1"/>
    <w:next w:val="1"/>
    <w:autoRedefine/>
    <w:unhideWhenUsed/>
    <w:qFormat/>
    <w:uiPriority w:val="39"/>
    <w:pPr>
      <w:spacing w:after="100"/>
    </w:pPr>
  </w:style>
  <w:style w:type="paragraph" w:styleId="10">
    <w:name w:val="toc 2"/>
    <w:basedOn w:val="1"/>
    <w:next w:val="1"/>
    <w:autoRedefine/>
    <w:unhideWhenUsed/>
    <w:qFormat/>
    <w:uiPriority w:val="39"/>
    <w:pPr>
      <w:spacing w:after="100"/>
      <w:ind w:left="220"/>
    </w:pPr>
  </w:style>
  <w:style w:type="paragraph" w:styleId="11">
    <w:name w:val="footer"/>
    <w:basedOn w:val="1"/>
    <w:link w:val="18"/>
    <w:unhideWhenUsed/>
    <w:qFormat/>
    <w:uiPriority w:val="99"/>
    <w:pPr>
      <w:tabs>
        <w:tab w:val="center" w:pos="4677"/>
        <w:tab w:val="right" w:pos="9355"/>
      </w:tabs>
      <w:spacing w:after="0" w:line="240" w:lineRule="auto"/>
    </w:pPr>
  </w:style>
  <w:style w:type="paragraph" w:styleId="12">
    <w:name w:val="List Paragraph"/>
    <w:basedOn w:val="1"/>
    <w:qFormat/>
    <w:uiPriority w:val="34"/>
    <w:pPr>
      <w:ind w:left="720"/>
      <w:contextualSpacing/>
    </w:pPr>
  </w:style>
  <w:style w:type="character" w:customStyle="1" w:styleId="13">
    <w:name w:val="Заголовок 2 Знак"/>
    <w:basedOn w:val="4"/>
    <w:link w:val="3"/>
    <w:qFormat/>
    <w:uiPriority w:val="9"/>
    <w:rPr>
      <w:rFonts w:asciiTheme="majorHAnsi" w:hAnsiTheme="majorHAnsi" w:eastAsiaTheme="majorEastAsia" w:cstheme="majorBidi"/>
      <w:b/>
      <w:bCs/>
      <w:color w:val="5B9BD5" w:themeColor="accent1"/>
      <w:sz w:val="26"/>
      <w:szCs w:val="26"/>
    </w:rPr>
  </w:style>
  <w:style w:type="character" w:customStyle="1" w:styleId="14">
    <w:name w:val="Заголовок 1 Знак"/>
    <w:basedOn w:val="4"/>
    <w:link w:val="2"/>
    <w:qFormat/>
    <w:uiPriority w:val="9"/>
    <w:rPr>
      <w:rFonts w:asciiTheme="majorHAnsi" w:hAnsiTheme="majorHAnsi" w:eastAsiaTheme="majorEastAsia" w:cstheme="majorBidi"/>
      <w:b/>
      <w:bCs/>
      <w:color w:val="2E75B5" w:themeColor="accent1" w:themeShade="BF"/>
      <w:sz w:val="28"/>
      <w:szCs w:val="28"/>
    </w:rPr>
  </w:style>
  <w:style w:type="paragraph" w:customStyle="1" w:styleId="15">
    <w:name w:val="TOC Heading"/>
    <w:basedOn w:val="2"/>
    <w:next w:val="1"/>
    <w:semiHidden/>
    <w:unhideWhenUsed/>
    <w:qFormat/>
    <w:uiPriority w:val="39"/>
    <w:pPr>
      <w:spacing w:line="276" w:lineRule="auto"/>
      <w:outlineLvl w:val="9"/>
    </w:pPr>
  </w:style>
  <w:style w:type="character" w:customStyle="1" w:styleId="16">
    <w:name w:val="Текст выноски Знак"/>
    <w:basedOn w:val="4"/>
    <w:link w:val="7"/>
    <w:semiHidden/>
    <w:qFormat/>
    <w:uiPriority w:val="99"/>
    <w:rPr>
      <w:rFonts w:ascii="Tahoma" w:hAnsi="Tahoma" w:cs="Tahoma"/>
      <w:sz w:val="16"/>
      <w:szCs w:val="16"/>
    </w:rPr>
  </w:style>
  <w:style w:type="character" w:customStyle="1" w:styleId="17">
    <w:name w:val="Верхний колонтитул Знак"/>
    <w:basedOn w:val="4"/>
    <w:link w:val="8"/>
    <w:semiHidden/>
    <w:qFormat/>
    <w:uiPriority w:val="99"/>
  </w:style>
  <w:style w:type="character" w:customStyle="1" w:styleId="18">
    <w:name w:val="Нижний колонтитул Знак"/>
    <w:basedOn w:val="4"/>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1B7A-0B18-47E2-8798-A9D843CFC9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3448</Words>
  <Characters>19657</Characters>
  <Lines>163</Lines>
  <Paragraphs>46</Paragraphs>
  <TotalTime>211</TotalTime>
  <ScaleCrop>false</ScaleCrop>
  <LinksUpToDate>false</LinksUpToDate>
  <CharactersWithSpaces>23059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2021-05-17T17:33:00Z</dcterms:created>
  <dc:creator>Настя</dc:creator>
  <cp:lastModifiedBy>user</cp:lastModifiedBy>
  <dcterms:modified xsi:type="dcterms:W3CDTF">2026-03-26T07:39:53Z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75071C2F2ECE472383FE0E123B03A81E_12</vt:lpwstr>
  </property>
</Properties>
</file>