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BA5B4" w14:textId="77777777" w:rsidR="0012787E" w:rsidRDefault="00DB3517" w:rsidP="0012787E">
      <w:pPr>
        <w:spacing w:after="0"/>
        <w:ind w:left="552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2787E">
        <w:rPr>
          <w:rFonts w:ascii="Times New Roman" w:hAnsi="Times New Roman" w:cs="Times New Roman"/>
          <w:b/>
          <w:bCs/>
          <w:sz w:val="24"/>
          <w:szCs w:val="24"/>
        </w:rPr>
        <w:t>Федотушкина</w:t>
      </w:r>
      <w:proofErr w:type="spellEnd"/>
      <w:r w:rsidRPr="0012787E">
        <w:rPr>
          <w:rFonts w:ascii="Times New Roman" w:hAnsi="Times New Roman" w:cs="Times New Roman"/>
          <w:b/>
          <w:bCs/>
          <w:sz w:val="24"/>
          <w:szCs w:val="24"/>
        </w:rPr>
        <w:t xml:space="preserve"> А.В.</w:t>
      </w:r>
    </w:p>
    <w:p w14:paraId="11A4EEAC" w14:textId="4B36D664" w:rsidR="0012787E" w:rsidRPr="0012787E" w:rsidRDefault="00DB3517" w:rsidP="0012787E">
      <w:pPr>
        <w:spacing w:after="0"/>
        <w:ind w:left="552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2787E">
        <w:rPr>
          <w:rFonts w:ascii="Times New Roman" w:hAnsi="Times New Roman" w:cs="Times New Roman"/>
          <w:i/>
          <w:iCs/>
          <w:sz w:val="24"/>
          <w:szCs w:val="24"/>
        </w:rPr>
        <w:t>студентка гр. 125ДВ</w:t>
      </w:r>
    </w:p>
    <w:p w14:paraId="6271F0F1" w14:textId="67921CA8" w:rsidR="00DB3517" w:rsidRPr="0012787E" w:rsidRDefault="00DB3517" w:rsidP="0012787E">
      <w:pPr>
        <w:ind w:left="552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2787E">
        <w:rPr>
          <w:rFonts w:ascii="Times New Roman" w:hAnsi="Times New Roman" w:cs="Times New Roman"/>
          <w:i/>
          <w:iCs/>
          <w:sz w:val="24"/>
          <w:szCs w:val="24"/>
        </w:rPr>
        <w:t xml:space="preserve">ФГБОУВО </w:t>
      </w:r>
      <w:r w:rsidR="0012787E" w:rsidRPr="0012787E">
        <w:rPr>
          <w:rFonts w:ascii="Times New Roman" w:hAnsi="Times New Roman" w:cs="Times New Roman"/>
          <w:i/>
          <w:iCs/>
          <w:sz w:val="24"/>
          <w:szCs w:val="24"/>
        </w:rPr>
        <w:t>«Томский</w:t>
      </w:r>
      <w:r w:rsidR="001278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2787E" w:rsidRPr="0012787E">
        <w:rPr>
          <w:rFonts w:ascii="Times New Roman" w:hAnsi="Times New Roman" w:cs="Times New Roman"/>
          <w:i/>
          <w:iCs/>
          <w:sz w:val="24"/>
          <w:szCs w:val="24"/>
        </w:rPr>
        <w:t>государственный</w:t>
      </w:r>
      <w:r w:rsidR="001278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2787E" w:rsidRPr="0012787E">
        <w:rPr>
          <w:rFonts w:ascii="Times New Roman" w:hAnsi="Times New Roman" w:cs="Times New Roman"/>
          <w:i/>
          <w:iCs/>
          <w:sz w:val="24"/>
          <w:szCs w:val="24"/>
        </w:rPr>
        <w:t>архитектурно-строительный университет»</w:t>
      </w:r>
    </w:p>
    <w:p w14:paraId="621B07E3" w14:textId="77777777" w:rsidR="0012787E" w:rsidRDefault="00DB3517" w:rsidP="0012787E">
      <w:pPr>
        <w:spacing w:after="0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12787E">
        <w:rPr>
          <w:rFonts w:ascii="Times New Roman" w:hAnsi="Times New Roman" w:cs="Times New Roman"/>
          <w:b/>
          <w:bCs/>
          <w:sz w:val="24"/>
          <w:szCs w:val="24"/>
        </w:rPr>
        <w:t>Бондаренко Д.А.</w:t>
      </w:r>
    </w:p>
    <w:p w14:paraId="168BF9CC" w14:textId="4A816C0D" w:rsidR="0012787E" w:rsidRPr="0012787E" w:rsidRDefault="00DB3517" w:rsidP="0012787E">
      <w:pPr>
        <w:spacing w:after="0"/>
        <w:ind w:left="552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2787E">
        <w:rPr>
          <w:rFonts w:ascii="Times New Roman" w:hAnsi="Times New Roman" w:cs="Times New Roman"/>
          <w:i/>
          <w:iCs/>
          <w:sz w:val="24"/>
          <w:szCs w:val="24"/>
        </w:rPr>
        <w:t>преподаватель истории и обществознания</w:t>
      </w:r>
    </w:p>
    <w:p w14:paraId="59C3D4BD" w14:textId="2A573A5C" w:rsidR="00DB3517" w:rsidRPr="0012787E" w:rsidRDefault="00DB3517" w:rsidP="0012787E">
      <w:pPr>
        <w:ind w:left="552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2787E">
        <w:rPr>
          <w:rFonts w:ascii="Times New Roman" w:hAnsi="Times New Roman" w:cs="Times New Roman"/>
          <w:i/>
          <w:iCs/>
          <w:sz w:val="24"/>
          <w:szCs w:val="24"/>
        </w:rPr>
        <w:t>ОГБПОУ «Томский колледж гражданского транспорта»</w:t>
      </w:r>
    </w:p>
    <w:p w14:paraId="6F66ADEA" w14:textId="77777777" w:rsidR="0012787E" w:rsidRPr="0012787E" w:rsidRDefault="0012787E" w:rsidP="0012787E">
      <w:pPr>
        <w:spacing w:after="0"/>
        <w:ind w:left="5812"/>
        <w:jc w:val="both"/>
      </w:pPr>
    </w:p>
    <w:p w14:paraId="5877B754" w14:textId="305220DF" w:rsidR="00F54FC9" w:rsidRDefault="00F54FC9" w:rsidP="00F54F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4FC9">
        <w:rPr>
          <w:rFonts w:ascii="Times New Roman" w:hAnsi="Times New Roman" w:cs="Times New Roman"/>
          <w:b/>
          <w:bCs/>
          <w:sz w:val="24"/>
          <w:szCs w:val="24"/>
        </w:rPr>
        <w:t>Историческая значимость: Встреча советских и американских войск на Эльбе</w:t>
      </w:r>
    </w:p>
    <w:p w14:paraId="5C4389D0" w14:textId="260ACDA0" w:rsidR="00F54FC9" w:rsidRDefault="00F54FC9" w:rsidP="00F54F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A9C8D" w14:textId="5CFDB420" w:rsidR="00F54FC9" w:rsidRPr="00F54FC9" w:rsidRDefault="00F54FC9" w:rsidP="00F54FC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54FC9">
        <w:rPr>
          <w:rFonts w:ascii="Times New Roman" w:hAnsi="Times New Roman" w:cs="Times New Roman"/>
          <w:i/>
          <w:iCs/>
          <w:sz w:val="24"/>
          <w:szCs w:val="24"/>
        </w:rPr>
        <w:t>Аннотация</w:t>
      </w:r>
    </w:p>
    <w:p w14:paraId="077F3D88" w14:textId="73BA9A51" w:rsidR="00F54FC9" w:rsidRDefault="00F54FC9" w:rsidP="00DB351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3517">
        <w:rPr>
          <w:rFonts w:ascii="Times New Roman" w:hAnsi="Times New Roman" w:cs="Times New Roman"/>
          <w:i/>
          <w:iCs/>
          <w:sz w:val="24"/>
          <w:szCs w:val="24"/>
        </w:rPr>
        <w:t>Статья посвящена исторической встрече советских и американских войск на Эльбе 25 апреля 1945 года. Это событие стало символом союзничества в борьбе с нацизмом, ускорило окончание Второй мировой войны в Европе и продемонстрировало возможность сотрудничества между народами, несмотря на последующие политические разногласия.</w:t>
      </w:r>
    </w:p>
    <w:p w14:paraId="58BF1A1F" w14:textId="365A0B7A" w:rsidR="00DB3517" w:rsidRDefault="00DB3517" w:rsidP="00DB351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7771698" w14:textId="7371FD53" w:rsidR="00DB3517" w:rsidRDefault="00DB3517" w:rsidP="00DB351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Ключевые слова</w:t>
      </w:r>
    </w:p>
    <w:p w14:paraId="77104007" w14:textId="6D680F7F" w:rsidR="00DB3517" w:rsidRPr="00DB3517" w:rsidRDefault="00DB3517" w:rsidP="00DB351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Великая отечественная война, встреча на Эльбе</w:t>
      </w:r>
    </w:p>
    <w:p w14:paraId="790236E2" w14:textId="77777777" w:rsidR="00F54FC9" w:rsidRPr="00F54FC9" w:rsidRDefault="00F54FC9" w:rsidP="00F54F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7D277F" w14:textId="1135CFF5" w:rsidR="001B6888" w:rsidRPr="001B6888" w:rsidRDefault="001B6888" w:rsidP="001B68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888">
        <w:rPr>
          <w:rFonts w:ascii="Times New Roman" w:hAnsi="Times New Roman" w:cs="Times New Roman"/>
          <w:sz w:val="24"/>
          <w:szCs w:val="24"/>
        </w:rPr>
        <w:t>25 апреля 1945 года на реке Эльба произошла одна из самых символичных встреч Второй мировой войны — войска 1-го Украинского фронта СССР и 1-й армии США соединились в районе города Торгау. Это событие вошло в историю как «рукопожатие на Эльбе» и стало не только военным, но и мощным политическим символом.</w:t>
      </w:r>
    </w:p>
    <w:p w14:paraId="7762BF94" w14:textId="18FD3161" w:rsidR="001B6888" w:rsidRPr="001B6888" w:rsidRDefault="001B6888" w:rsidP="001B68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888">
        <w:rPr>
          <w:rFonts w:ascii="Times New Roman" w:hAnsi="Times New Roman" w:cs="Times New Roman"/>
          <w:sz w:val="24"/>
          <w:szCs w:val="24"/>
        </w:rPr>
        <w:t>Встреча на Эльбе ознаменовала фактическое разделение Германии на две части и лишила остатки вермахта возможности маневрировать между фронтами. Это ускорило окончательный разгром нацистской Германии: уже через две недели пал Берлин, а вскоре была подписана безоговорочная капитуляция. Союзники заранее согласовали возможные точки соприкосновения на Ялтинской конференции, чтобы избежать случайных столкновений и обеспечить координацию действий.</w:t>
      </w:r>
    </w:p>
    <w:p w14:paraId="119C066E" w14:textId="1C4EE7BD" w:rsidR="001B6888" w:rsidRPr="001B6888" w:rsidRDefault="001B6888" w:rsidP="001B68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888">
        <w:rPr>
          <w:rFonts w:ascii="Times New Roman" w:hAnsi="Times New Roman" w:cs="Times New Roman"/>
          <w:sz w:val="24"/>
          <w:szCs w:val="24"/>
        </w:rPr>
        <w:t xml:space="preserve">«Дух Эльбы» стал символом боевого содружества народов, объединившихся против общего врага — нацизма. Фотография, на которой лейтенанты Александр </w:t>
      </w:r>
      <w:proofErr w:type="spellStart"/>
      <w:r w:rsidRPr="001B6888">
        <w:rPr>
          <w:rFonts w:ascii="Times New Roman" w:hAnsi="Times New Roman" w:cs="Times New Roman"/>
          <w:sz w:val="24"/>
          <w:szCs w:val="24"/>
        </w:rPr>
        <w:t>Сильвашко</w:t>
      </w:r>
      <w:proofErr w:type="spellEnd"/>
      <w:r w:rsidRPr="001B6888">
        <w:rPr>
          <w:rFonts w:ascii="Times New Roman" w:hAnsi="Times New Roman" w:cs="Times New Roman"/>
          <w:sz w:val="24"/>
          <w:szCs w:val="24"/>
        </w:rPr>
        <w:t xml:space="preserve"> и Уильям Робертсон пожимают друг другу руки, облетела весь мир и стала олицетворением надежды на мирное будущее и сотрудничество между странами.</w:t>
      </w:r>
    </w:p>
    <w:p w14:paraId="487239EB" w14:textId="0C0CC94F" w:rsidR="001B6888" w:rsidRPr="001B6888" w:rsidRDefault="001B6888" w:rsidP="001B68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888">
        <w:rPr>
          <w:rFonts w:ascii="Times New Roman" w:hAnsi="Times New Roman" w:cs="Times New Roman"/>
          <w:sz w:val="24"/>
          <w:szCs w:val="24"/>
        </w:rPr>
        <w:t>Однако встреча не смогла устранить нарастающие противоречия между союзниками, которые вскоре привели к началу холодной войны. Тем не менее, «рукопожатие на Эльбе» до сих пор вспоминается как пример того, как солдаты разных стран способны проявлять человечность и солидарность даже в условиях войны.</w:t>
      </w:r>
    </w:p>
    <w:p w14:paraId="6C093F90" w14:textId="2EF33854" w:rsidR="00620EA2" w:rsidRPr="001B6888" w:rsidRDefault="001B6888" w:rsidP="001B68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888">
        <w:rPr>
          <w:rFonts w:ascii="Times New Roman" w:hAnsi="Times New Roman" w:cs="Times New Roman"/>
          <w:sz w:val="24"/>
          <w:szCs w:val="24"/>
        </w:rPr>
        <w:lastRenderedPageBreak/>
        <w:t>Встреча на Эльбе — это не только важный этап в завершении Второй мировой войны, но и напоминание о ценности союзничества, взаимопонимания и мира. Этот исторический эпизод продолжает вдохновлять новые поколения на поиск диалога и сотрудничества между народами.</w:t>
      </w:r>
    </w:p>
    <w:sectPr w:rsidR="00620EA2" w:rsidRPr="001B6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D8D"/>
    <w:rsid w:val="0012787E"/>
    <w:rsid w:val="001B6888"/>
    <w:rsid w:val="00620EA2"/>
    <w:rsid w:val="00D73D8D"/>
    <w:rsid w:val="00DB3517"/>
    <w:rsid w:val="00F5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C3292"/>
  <w15:chartTrackingRefBased/>
  <w15:docId w15:val="{6E0E4D75-E2DE-441E-8C21-7695B898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3517"/>
    <w:rPr>
      <w:b/>
      <w:bCs/>
    </w:rPr>
  </w:style>
  <w:style w:type="character" w:styleId="a4">
    <w:name w:val="Emphasis"/>
    <w:basedOn w:val="a0"/>
    <w:uiPriority w:val="20"/>
    <w:qFormat/>
    <w:rsid w:val="00DB35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E516C-1CDB-49F6-90ED-8324F0B0E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Бондаренко</dc:creator>
  <cp:keywords/>
  <dc:description/>
  <cp:lastModifiedBy>Дмитрий Бондаренко</cp:lastModifiedBy>
  <cp:revision>3</cp:revision>
  <dcterms:created xsi:type="dcterms:W3CDTF">2026-03-30T12:54:00Z</dcterms:created>
  <dcterms:modified xsi:type="dcterms:W3CDTF">2026-03-30T13:10:00Z</dcterms:modified>
</cp:coreProperties>
</file>