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011098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</w:t>
      </w:r>
      <w:bookmarkStart w:id="0" w:name="_GoBack"/>
      <w:bookmarkEnd w:id="0"/>
      <w:r w:rsidR="00115896">
        <w:rPr>
          <w:rFonts w:ascii="Times New Roman" w:hAnsi="Times New Roman" w:cs="Times New Roman"/>
          <w:b/>
          <w:sz w:val="24"/>
        </w:rPr>
        <w:t xml:space="preserve">., </w:t>
      </w:r>
      <w:r w:rsidR="007A062F">
        <w:rPr>
          <w:rFonts w:ascii="Times New Roman" w:hAnsi="Times New Roman" w:cs="Times New Roman"/>
          <w:b/>
          <w:sz w:val="24"/>
        </w:rPr>
        <w:t>Маслова И.Н.</w:t>
      </w:r>
    </w:p>
    <w:p w:rsidR="00FB7D58" w:rsidRPr="007A062F" w:rsidRDefault="00FB7D58" w:rsidP="007A062F">
      <w:pPr>
        <w:spacing w:after="0"/>
        <w:rPr>
          <w:rFonts w:ascii="Times New Roman" w:hAnsi="Times New Roman" w:cs="Times New Roman"/>
          <w:b/>
          <w:sz w:val="24"/>
        </w:rPr>
      </w:pPr>
    </w:p>
    <w:p w:rsidR="00115896" w:rsidRDefault="00115896" w:rsidP="00115896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115896">
        <w:rPr>
          <w:rFonts w:ascii="Times New Roman" w:hAnsi="Times New Roman" w:cs="Times New Roman"/>
          <w:b/>
          <w:sz w:val="24"/>
        </w:rPr>
        <w:t>Особенности логопедической работы при дизартрии</w:t>
      </w:r>
    </w:p>
    <w:p w:rsidR="00115896" w:rsidRPr="00115896" w:rsidRDefault="00115896" w:rsidP="00115896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15896">
        <w:rPr>
          <w:rFonts w:ascii="Times New Roman" w:hAnsi="Times New Roman" w:cs="Times New Roman"/>
          <w:sz w:val="24"/>
        </w:rPr>
        <w:t>Дизартрия — это речевое расстройство, возникающее из‑за органического поражения центральной нервной системы.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Оно характеризуется нарушением артикуляции, звукопроизношения, речевого дыхания, голоса и просодической стороны речи (темпа, ритма, интонации). В основе дизартрии лежит недостаточная иннервация речевого аппарата, вызванная поражением различных структур мозга.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Классификация дизартрии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В зависимости от локализации поражения выделяют несколько форм дизартрии:</w:t>
      </w:r>
    </w:p>
    <w:p w:rsidR="00115896" w:rsidRPr="00115896" w:rsidRDefault="00115896" w:rsidP="0011589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Бульбарная — поражение ядер </w:t>
      </w:r>
      <w:proofErr w:type="gramStart"/>
      <w:r w:rsidRPr="00115896">
        <w:rPr>
          <w:rFonts w:ascii="Times New Roman" w:hAnsi="Times New Roman" w:cs="Times New Roman"/>
          <w:sz w:val="24"/>
        </w:rPr>
        <w:t>черепно‑мозговых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нервов (языкоглоточного, подъязычного, блуждающего). Характеризуется слабостью мышц, снижением их тонуса, атрофией.</w:t>
      </w:r>
    </w:p>
    <w:p w:rsidR="00115896" w:rsidRPr="00115896" w:rsidRDefault="00115896" w:rsidP="0011589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Псевдобульбарная — поражение проводящих путей, идущих от коры головного мозга к ядрам </w:t>
      </w:r>
      <w:proofErr w:type="gramStart"/>
      <w:r w:rsidRPr="00115896">
        <w:rPr>
          <w:rFonts w:ascii="Times New Roman" w:hAnsi="Times New Roman" w:cs="Times New Roman"/>
          <w:sz w:val="24"/>
        </w:rPr>
        <w:t>черепно‑мозговых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нервов. </w:t>
      </w:r>
      <w:proofErr w:type="gramStart"/>
      <w:r w:rsidRPr="00115896">
        <w:rPr>
          <w:rFonts w:ascii="Times New Roman" w:hAnsi="Times New Roman" w:cs="Times New Roman"/>
          <w:sz w:val="24"/>
        </w:rPr>
        <w:t>Типичны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5896">
        <w:rPr>
          <w:rFonts w:ascii="Times New Roman" w:hAnsi="Times New Roman" w:cs="Times New Roman"/>
          <w:sz w:val="24"/>
        </w:rPr>
        <w:t>спастичность</w:t>
      </w:r>
      <w:proofErr w:type="spellEnd"/>
      <w:r w:rsidRPr="00115896">
        <w:rPr>
          <w:rFonts w:ascii="Times New Roman" w:hAnsi="Times New Roman" w:cs="Times New Roman"/>
          <w:sz w:val="24"/>
        </w:rPr>
        <w:t>, повышенный тонус мышц, насильственные смех и плач.</w:t>
      </w:r>
    </w:p>
    <w:p w:rsidR="00115896" w:rsidRPr="00115896" w:rsidRDefault="00115896" w:rsidP="0011589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115896">
        <w:rPr>
          <w:rFonts w:ascii="Times New Roman" w:hAnsi="Times New Roman" w:cs="Times New Roman"/>
          <w:sz w:val="24"/>
        </w:rPr>
        <w:t>Экстрапирамидная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(подкорковая) — поражение подкорковых ядер мозга. Наблюдаются гиперкинезы, непроизвольные движения, резкие изменения тонуса.</w:t>
      </w:r>
    </w:p>
    <w:p w:rsidR="00115896" w:rsidRPr="00115896" w:rsidRDefault="00115896" w:rsidP="0011589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115896">
        <w:rPr>
          <w:rFonts w:ascii="Times New Roman" w:hAnsi="Times New Roman" w:cs="Times New Roman"/>
          <w:sz w:val="24"/>
        </w:rPr>
        <w:t>Мозжечковая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— поражение мозжечка. Характерны атаксия, нарушение координации движений, скандированная речь.</w:t>
      </w:r>
    </w:p>
    <w:p w:rsidR="00115896" w:rsidRPr="00115896" w:rsidRDefault="00115896" w:rsidP="0011589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115896">
        <w:rPr>
          <w:rFonts w:ascii="Times New Roman" w:hAnsi="Times New Roman" w:cs="Times New Roman"/>
          <w:sz w:val="24"/>
        </w:rPr>
        <w:t>Корковая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— поражение коры головного мозга, особенно </w:t>
      </w:r>
      <w:proofErr w:type="spellStart"/>
      <w:r w:rsidRPr="00115896">
        <w:rPr>
          <w:rFonts w:ascii="Times New Roman" w:hAnsi="Times New Roman" w:cs="Times New Roman"/>
          <w:sz w:val="24"/>
        </w:rPr>
        <w:t>прецентральной</w:t>
      </w:r>
      <w:proofErr w:type="spellEnd"/>
      <w:r w:rsidRPr="00115896">
        <w:rPr>
          <w:rFonts w:ascii="Times New Roman" w:hAnsi="Times New Roman" w:cs="Times New Roman"/>
          <w:sz w:val="24"/>
        </w:rPr>
        <w:t xml:space="preserve"> извилины. Нарушается произвольная артикуляционная моторика при сохранности рефлекторных движений.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Диагностика дизартрии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Логопедическое обследование включает: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Сбор анамнеза: изучение истории развития ребёнка, перенесённых заболеваний, наследственных факторов.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Осмотр артикуляционного аппарата: оценка строения губ, языка, нёба, зубов, прикуса.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Исследование двигательной функции: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объём и точность движений органов артикуляции;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тонус мышц (гипотония, </w:t>
      </w:r>
      <w:proofErr w:type="spellStart"/>
      <w:r w:rsidRPr="00115896">
        <w:rPr>
          <w:rFonts w:ascii="Times New Roman" w:hAnsi="Times New Roman" w:cs="Times New Roman"/>
          <w:sz w:val="24"/>
        </w:rPr>
        <w:t>гипертонус</w:t>
      </w:r>
      <w:proofErr w:type="spellEnd"/>
      <w:r w:rsidRPr="00115896">
        <w:rPr>
          <w:rFonts w:ascii="Times New Roman" w:hAnsi="Times New Roman" w:cs="Times New Roman"/>
          <w:sz w:val="24"/>
        </w:rPr>
        <w:t>, дистония);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наличие гиперкинезов, тремора;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координация и переключаемость движений.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Анализ звукопроизношения: выявление искажений, замен, пропусков звуков.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Оценка речевого дыхания: тип дыхания (грудное, диафрагмальное), продолжительность выдоха, сила воздушной струи.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Изучение голоса: тембр, громкость, модуляция.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Просодическая сторона речи: темп, ритм, интонация, логическое ударение.</w:t>
      </w:r>
    </w:p>
    <w:p w:rsidR="00115896" w:rsidRPr="00115896" w:rsidRDefault="00115896" w:rsidP="0011589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Обследование фонематического слуха и лексико‑грамматического строя речи.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Цели и задачи логопедической коррекции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Основная цель — нормализация речевой моторики и формирование чёткой, внятной речи.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Задачи: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lastRenderedPageBreak/>
        <w:t>развитие дыхательной и голосовой функции;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нормализация мышечного тонуса артикуляционного аппарата;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улучшение артикуляционной моторики;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постановка, автоматизация и дифференциация звуков;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развитие просодической стороны речи;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совершенствование фонематического восприятия и навыков звукового анализа;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обогащение словарного запаса и развитие грамматического строя речи;</w:t>
      </w:r>
    </w:p>
    <w:p w:rsidR="00115896" w:rsidRPr="00115896" w:rsidRDefault="00115896" w:rsidP="0011589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формирование коммуникативных навыков.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Этапы логопедической работы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1. Подготовительный этап</w:t>
      </w:r>
    </w:p>
    <w:p w:rsidR="00115896" w:rsidRPr="00115896" w:rsidRDefault="00115896" w:rsidP="0011589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115896">
        <w:rPr>
          <w:rFonts w:ascii="Times New Roman" w:hAnsi="Times New Roman" w:cs="Times New Roman"/>
          <w:sz w:val="24"/>
        </w:rPr>
        <w:t>Направлен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на подготовку артикуляционного аппарата и дыхания к последующей работе:</w:t>
      </w:r>
    </w:p>
    <w:p w:rsidR="00115896" w:rsidRPr="00115896" w:rsidRDefault="00115896" w:rsidP="0011589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Нормализация мышечного тонуса. Используются приёмы логопедического массажа (расслабляющего или стимулирующего в зависимости от формы дизартрии).</w:t>
      </w:r>
    </w:p>
    <w:p w:rsidR="00115896" w:rsidRPr="00115896" w:rsidRDefault="00115896" w:rsidP="0011589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Развитие дыхания. Упражнения на формирование диафрагмально‑рёберного типа дыхания, выработку длительной и направленной воздушной струи: «Задуй свечу», «Футбол», «Снежинки».</w:t>
      </w:r>
    </w:p>
    <w:p w:rsidR="00115896" w:rsidRPr="00115896" w:rsidRDefault="00115896" w:rsidP="0011589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Улучшение голоса. Упражнения на развитие силы и модуляции голоса: произнесение гласных на разной высоте, с разной громкостью.</w:t>
      </w:r>
    </w:p>
    <w:p w:rsidR="00115896" w:rsidRPr="00115896" w:rsidRDefault="00115896" w:rsidP="0011589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Артикуляционная гимнастика. Статические и динамические упражнения для губ, языка, щёк, мягкого нёба. Начинают с пассивных движений, постепенно переходя к </w:t>
      </w:r>
      <w:proofErr w:type="gramStart"/>
      <w:r w:rsidRPr="00115896">
        <w:rPr>
          <w:rFonts w:ascii="Times New Roman" w:hAnsi="Times New Roman" w:cs="Times New Roman"/>
          <w:sz w:val="24"/>
        </w:rPr>
        <w:t>активным</w:t>
      </w:r>
      <w:proofErr w:type="gramEnd"/>
      <w:r w:rsidRPr="00115896">
        <w:rPr>
          <w:rFonts w:ascii="Times New Roman" w:hAnsi="Times New Roman" w:cs="Times New Roman"/>
          <w:sz w:val="24"/>
        </w:rPr>
        <w:t>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2. Формирование первичных коммуникативных произносительных навыков</w:t>
      </w:r>
    </w:p>
    <w:p w:rsidR="00115896" w:rsidRPr="00115896" w:rsidRDefault="00115896" w:rsidP="0011589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Постановка звуков. Используются различные приёмы: подражательно‑слуховой, </w:t>
      </w:r>
      <w:proofErr w:type="gramStart"/>
      <w:r w:rsidRPr="00115896">
        <w:rPr>
          <w:rFonts w:ascii="Times New Roman" w:hAnsi="Times New Roman" w:cs="Times New Roman"/>
          <w:sz w:val="24"/>
        </w:rPr>
        <w:t>механический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(с помощью зондов), смешанный.</w:t>
      </w:r>
    </w:p>
    <w:p w:rsidR="00115896" w:rsidRPr="00115896" w:rsidRDefault="00115896" w:rsidP="0011589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Автоматизация звуков. Последовательное введение звука в слоги, слова, предложения, связную речь.</w:t>
      </w:r>
    </w:p>
    <w:p w:rsidR="00115896" w:rsidRPr="00115896" w:rsidRDefault="00115896" w:rsidP="0011589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Дифференциация звуков. Различение смешиваемых звуков на слух и в произношении.</w:t>
      </w:r>
    </w:p>
    <w:p w:rsidR="00115896" w:rsidRPr="00115896" w:rsidRDefault="00115896" w:rsidP="0011589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Работа над просодикой. Развитие интонационной выразительности, темпа, ритма речи через чтение стихов, пересказ, диалоги.</w:t>
      </w:r>
    </w:p>
    <w:p w:rsidR="00115896" w:rsidRPr="00115896" w:rsidRDefault="00115896" w:rsidP="0011589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3. Формирование коммуникативных умений и навыков</w:t>
      </w:r>
    </w:p>
    <w:p w:rsidR="00115896" w:rsidRPr="00115896" w:rsidRDefault="00115896" w:rsidP="0011589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закрепление навыков правильного произношения в различных ситуациях общения;</w:t>
      </w:r>
    </w:p>
    <w:p w:rsidR="007A062F" w:rsidRDefault="00115896" w:rsidP="0011589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развитие связной речи: составление рассказов по картинкам, пересказ текстов, ролевые игры;</w:t>
      </w:r>
    </w:p>
    <w:p w:rsidR="00115896" w:rsidRPr="00115896" w:rsidRDefault="00115896" w:rsidP="0011589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тренировка самоконтроля за речью;</w:t>
      </w:r>
    </w:p>
    <w:p w:rsidR="00115896" w:rsidRPr="00115896" w:rsidRDefault="00115896" w:rsidP="0011589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преодоление психологических барьеров в общении.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Методы и приёмы логопедической работы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Логопедический массаж:</w:t>
      </w:r>
    </w:p>
    <w:p w:rsidR="00115896" w:rsidRPr="00115896" w:rsidRDefault="00115896" w:rsidP="00115896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точечный;</w:t>
      </w:r>
    </w:p>
    <w:p w:rsidR="00115896" w:rsidRPr="00115896" w:rsidRDefault="00115896" w:rsidP="00115896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зондовый;</w:t>
      </w:r>
    </w:p>
    <w:p w:rsidR="00115896" w:rsidRPr="00115896" w:rsidRDefault="00115896" w:rsidP="00115896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ручной.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Артикуляционная гимнастика:</w:t>
      </w:r>
    </w:p>
    <w:p w:rsidR="00115896" w:rsidRPr="00115896" w:rsidRDefault="00115896" w:rsidP="0011589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статические упражнения (удержание позы);</w:t>
      </w:r>
    </w:p>
    <w:p w:rsidR="00115896" w:rsidRPr="00115896" w:rsidRDefault="00115896" w:rsidP="0011589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lastRenderedPageBreak/>
        <w:t>динамические упражнения (повторяющиеся движения).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Дыхательная гимнастика (по А. Н. Стрельниковой, парадоксальная дыхательная гимнастика).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Голосовые упражнения для развития силы, высоты, тембра голоса.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Пальчиковая гимнастика и развитие мелкой моторики.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115896">
        <w:rPr>
          <w:rFonts w:ascii="Times New Roman" w:hAnsi="Times New Roman" w:cs="Times New Roman"/>
          <w:sz w:val="24"/>
        </w:rPr>
        <w:t>Биоэнергопластика</w:t>
      </w:r>
      <w:proofErr w:type="spellEnd"/>
      <w:r w:rsidRPr="00115896">
        <w:rPr>
          <w:rFonts w:ascii="Times New Roman" w:hAnsi="Times New Roman" w:cs="Times New Roman"/>
          <w:sz w:val="24"/>
        </w:rPr>
        <w:t xml:space="preserve"> — сочетание движений артикуляционного аппарата с движениями рук.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Использование ИКТ — компьютерные программы для развития фонематического слуха, автоматизации звуков.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Игровые методы для повышения мотивации и интереса ребёнка.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Особенности работы с детьми разного возраста</w:t>
      </w:r>
    </w:p>
    <w:p w:rsidR="00115896" w:rsidRPr="00115896" w:rsidRDefault="00115896" w:rsidP="0011589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Дошкольники. Занятия проводятся в игровой форме, длительность — 15–25 минут. Акцент на развитие общей и мелкой моторики, артикуляционную гимнастику, дыхательные упражнения.</w:t>
      </w:r>
    </w:p>
    <w:p w:rsidR="00115896" w:rsidRPr="00115896" w:rsidRDefault="00115896" w:rsidP="0011589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Школьники. Увеличивается объём заданий, добавляются упражнения на развитие письменной речи, звукового анализа. Длительность занятий — 30–40 минут.</w:t>
      </w:r>
    </w:p>
    <w:p w:rsidR="00115896" w:rsidRPr="00115896" w:rsidRDefault="00115896" w:rsidP="0011589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Подростки и взрослые. Работа направлена на коррекцию остаточных нарушений, развитие коммуникативных навыков, адаптацию в социуме.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Взаимодействие со специалистами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Успешная коррекция дизартрии требует комплексного подхода:</w:t>
      </w:r>
    </w:p>
    <w:p w:rsidR="00115896" w:rsidRPr="00115896" w:rsidRDefault="00115896" w:rsidP="0011589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Невролог — диагностика и лечение основного заболевания, медикаментозная поддержка.</w:t>
      </w:r>
    </w:p>
    <w:p w:rsidR="00115896" w:rsidRPr="00115896" w:rsidRDefault="00115896" w:rsidP="0011589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Физиотерапевт — назначение физиотерапевтических процедур (электрофорез, </w:t>
      </w:r>
      <w:proofErr w:type="spellStart"/>
      <w:r w:rsidRPr="00115896">
        <w:rPr>
          <w:rFonts w:ascii="Times New Roman" w:hAnsi="Times New Roman" w:cs="Times New Roman"/>
          <w:sz w:val="24"/>
        </w:rPr>
        <w:t>магнитотерапия</w:t>
      </w:r>
      <w:proofErr w:type="spellEnd"/>
      <w:r w:rsidRPr="00115896">
        <w:rPr>
          <w:rFonts w:ascii="Times New Roman" w:hAnsi="Times New Roman" w:cs="Times New Roman"/>
          <w:sz w:val="24"/>
        </w:rPr>
        <w:t xml:space="preserve"> и т. д.).</w:t>
      </w:r>
    </w:p>
    <w:p w:rsidR="00115896" w:rsidRPr="00115896" w:rsidRDefault="00115896" w:rsidP="0011589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Психолог — коррекция эмоционально‑волевой сферы, помощь в преодолении комплексов.</w:t>
      </w:r>
    </w:p>
    <w:p w:rsidR="00115896" w:rsidRPr="00115896" w:rsidRDefault="00115896" w:rsidP="0011589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Дефектолог — развитие познавательных процессов, помощь в обучении.</w:t>
      </w:r>
    </w:p>
    <w:p w:rsidR="00115896" w:rsidRPr="00115896" w:rsidRDefault="00115896" w:rsidP="0011589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Инструктор ЛФК — общая физическая реабилитация, развитие координации.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Противопоказания и ограничения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Логопедическая работа при дизартрии должна учитывать:</w:t>
      </w:r>
    </w:p>
    <w:p w:rsidR="00115896" w:rsidRPr="00115896" w:rsidRDefault="00115896" w:rsidP="0011589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общее состояние здоровья ребёнка;</w:t>
      </w:r>
    </w:p>
    <w:p w:rsidR="00115896" w:rsidRPr="00115896" w:rsidRDefault="00115896" w:rsidP="0011589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наличие эпилептических приступов (ограничение интенсивных дыхательных упражнений);</w:t>
      </w:r>
    </w:p>
    <w:p w:rsidR="00115896" w:rsidRPr="00115896" w:rsidRDefault="00115896" w:rsidP="0011589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острые инфекционные заболевания (временный перерыв в занятиях);</w:t>
      </w:r>
    </w:p>
    <w:p w:rsidR="00115896" w:rsidRPr="00115896" w:rsidRDefault="00115896" w:rsidP="0011589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психические расстройства (необходимость согласования методов работы с психиатром).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Прогнозируемые результаты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При систематической и комплексной коррекции можно достичь: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улучшения разборчивости речи;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нормализации мышечного тонуса;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развития дыхательной и голосовой функции;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автоматизации поставленных звуков;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повышения коммуникативной активности;</w:t>
      </w:r>
    </w:p>
    <w:p w:rsidR="00115896" w:rsidRPr="00115896" w:rsidRDefault="00115896" w:rsidP="0011589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lastRenderedPageBreak/>
        <w:t>социальной адаптации ребёнка.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Степень улучшения зависит от формы дизартрии, тяжести поражения, возраста начала ко</w:t>
      </w:r>
      <w:r>
        <w:rPr>
          <w:rFonts w:ascii="Times New Roman" w:hAnsi="Times New Roman" w:cs="Times New Roman"/>
          <w:sz w:val="24"/>
        </w:rPr>
        <w:t>ррекции и регулярности занятий.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 xml:space="preserve">Логопедическая работа при дизартрии — длительный и многоэтапный процесс, требующий терпения и </w:t>
      </w:r>
      <w:proofErr w:type="gramStart"/>
      <w:r w:rsidRPr="00115896">
        <w:rPr>
          <w:rFonts w:ascii="Times New Roman" w:hAnsi="Times New Roman" w:cs="Times New Roman"/>
          <w:sz w:val="24"/>
        </w:rPr>
        <w:t>усилий</w:t>
      </w:r>
      <w:proofErr w:type="gramEnd"/>
      <w:r w:rsidRPr="00115896">
        <w:rPr>
          <w:rFonts w:ascii="Times New Roman" w:hAnsi="Times New Roman" w:cs="Times New Roman"/>
          <w:sz w:val="24"/>
        </w:rPr>
        <w:t xml:space="preserve"> как со стороны специалиста, так и со стороны родителей. Ключевыми факторами успеха являются:</w:t>
      </w:r>
    </w:p>
    <w:p w:rsidR="00115896" w:rsidRPr="00115896" w:rsidRDefault="00115896" w:rsidP="0011589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ранняя диагностика и начало коррекции;</w:t>
      </w:r>
    </w:p>
    <w:p w:rsidR="00115896" w:rsidRPr="00115896" w:rsidRDefault="00115896" w:rsidP="0011589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комплексный подход с привлечением разных специалистов;</w:t>
      </w:r>
    </w:p>
    <w:p w:rsidR="00115896" w:rsidRPr="00115896" w:rsidRDefault="00115896" w:rsidP="0011589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регулярность и систематичность занятий;</w:t>
      </w:r>
    </w:p>
    <w:p w:rsidR="00115896" w:rsidRPr="00115896" w:rsidRDefault="00115896" w:rsidP="0011589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индивидуальный подбор методов и приёмов;</w:t>
      </w:r>
    </w:p>
    <w:p w:rsidR="00115896" w:rsidRPr="00115896" w:rsidRDefault="00115896" w:rsidP="0011589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активное участие семьи в реабилитационном процессе.</w:t>
      </w:r>
    </w:p>
    <w:p w:rsidR="00115896" w:rsidRPr="00115896" w:rsidRDefault="00115896" w:rsidP="0011589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15896">
        <w:rPr>
          <w:rFonts w:ascii="Times New Roman" w:hAnsi="Times New Roman" w:cs="Times New Roman"/>
          <w:sz w:val="24"/>
        </w:rPr>
        <w:t>Грамотно организованная логопедическая помощь позволяет значительно улучшить качество речи и жизни людей с дизартрией, помочь им успешно интегрироваться в общество.</w:t>
      </w: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409"/>
    <w:multiLevelType w:val="hybridMultilevel"/>
    <w:tmpl w:val="275078A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BA30AD"/>
    <w:multiLevelType w:val="hybridMultilevel"/>
    <w:tmpl w:val="17C8C04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37103"/>
    <w:multiLevelType w:val="hybridMultilevel"/>
    <w:tmpl w:val="F6CEEDB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132D6D"/>
    <w:multiLevelType w:val="hybridMultilevel"/>
    <w:tmpl w:val="D6BECC7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13430E5"/>
    <w:multiLevelType w:val="hybridMultilevel"/>
    <w:tmpl w:val="07C2F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5480D33"/>
    <w:multiLevelType w:val="hybridMultilevel"/>
    <w:tmpl w:val="40F6A2F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D1D270F"/>
    <w:multiLevelType w:val="hybridMultilevel"/>
    <w:tmpl w:val="47FE2DA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DA56A8A"/>
    <w:multiLevelType w:val="hybridMultilevel"/>
    <w:tmpl w:val="E28481C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F4CC9"/>
    <w:multiLevelType w:val="hybridMultilevel"/>
    <w:tmpl w:val="04523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67557B"/>
    <w:multiLevelType w:val="hybridMultilevel"/>
    <w:tmpl w:val="4C886FC2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A036D8"/>
    <w:multiLevelType w:val="hybridMultilevel"/>
    <w:tmpl w:val="6CD6BAB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5987FC9"/>
    <w:multiLevelType w:val="hybridMultilevel"/>
    <w:tmpl w:val="4ADAECB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7CD29BE"/>
    <w:multiLevelType w:val="hybridMultilevel"/>
    <w:tmpl w:val="441404C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F4A6F16"/>
    <w:multiLevelType w:val="hybridMultilevel"/>
    <w:tmpl w:val="FFB8DF7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F7259F3"/>
    <w:multiLevelType w:val="hybridMultilevel"/>
    <w:tmpl w:val="1F427AAA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C47D8"/>
    <w:multiLevelType w:val="hybridMultilevel"/>
    <w:tmpl w:val="EB0E0BD2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C23243"/>
    <w:multiLevelType w:val="hybridMultilevel"/>
    <w:tmpl w:val="0150C8C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4C31CD2"/>
    <w:multiLevelType w:val="hybridMultilevel"/>
    <w:tmpl w:val="A984D75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5296D42"/>
    <w:multiLevelType w:val="hybridMultilevel"/>
    <w:tmpl w:val="931C386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B0E2DDA"/>
    <w:multiLevelType w:val="hybridMultilevel"/>
    <w:tmpl w:val="7DBE652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DF2154B"/>
    <w:multiLevelType w:val="hybridMultilevel"/>
    <w:tmpl w:val="3A182DC2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2942FD"/>
    <w:multiLevelType w:val="hybridMultilevel"/>
    <w:tmpl w:val="6994AE62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323421"/>
    <w:multiLevelType w:val="hybridMultilevel"/>
    <w:tmpl w:val="13B43468"/>
    <w:lvl w:ilvl="0" w:tplc="09E0269C">
      <w:numFmt w:val="bullet"/>
      <w:lvlText w:val="·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8C1150"/>
    <w:multiLevelType w:val="hybridMultilevel"/>
    <w:tmpl w:val="CB96DA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8E216AA"/>
    <w:multiLevelType w:val="hybridMultilevel"/>
    <w:tmpl w:val="4014A7F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F02163B"/>
    <w:multiLevelType w:val="hybridMultilevel"/>
    <w:tmpl w:val="00E82DF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A807B95"/>
    <w:multiLevelType w:val="hybridMultilevel"/>
    <w:tmpl w:val="86CA910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AA20B2E"/>
    <w:multiLevelType w:val="hybridMultilevel"/>
    <w:tmpl w:val="304C406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B4C1D57"/>
    <w:multiLevelType w:val="hybridMultilevel"/>
    <w:tmpl w:val="AB6248B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927F2B"/>
    <w:multiLevelType w:val="hybridMultilevel"/>
    <w:tmpl w:val="C0EEF6D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DC31025"/>
    <w:multiLevelType w:val="hybridMultilevel"/>
    <w:tmpl w:val="1F00C6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1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792EDB"/>
    <w:multiLevelType w:val="hybridMultilevel"/>
    <w:tmpl w:val="8594F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047A44"/>
    <w:multiLevelType w:val="hybridMultilevel"/>
    <w:tmpl w:val="9614EF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0"/>
  </w:num>
  <w:num w:numId="4">
    <w:abstractNumId w:val="44"/>
  </w:num>
  <w:num w:numId="5">
    <w:abstractNumId w:val="20"/>
  </w:num>
  <w:num w:numId="6">
    <w:abstractNumId w:val="31"/>
  </w:num>
  <w:num w:numId="7">
    <w:abstractNumId w:val="10"/>
  </w:num>
  <w:num w:numId="8">
    <w:abstractNumId w:val="34"/>
  </w:num>
  <w:num w:numId="9">
    <w:abstractNumId w:val="30"/>
  </w:num>
  <w:num w:numId="10">
    <w:abstractNumId w:val="41"/>
  </w:num>
  <w:num w:numId="11">
    <w:abstractNumId w:val="12"/>
  </w:num>
  <w:num w:numId="12">
    <w:abstractNumId w:val="11"/>
  </w:num>
  <w:num w:numId="13">
    <w:abstractNumId w:val="43"/>
  </w:num>
  <w:num w:numId="14">
    <w:abstractNumId w:val="3"/>
  </w:num>
  <w:num w:numId="15">
    <w:abstractNumId w:val="6"/>
  </w:num>
  <w:num w:numId="16">
    <w:abstractNumId w:val="29"/>
  </w:num>
  <w:num w:numId="17">
    <w:abstractNumId w:val="39"/>
  </w:num>
  <w:num w:numId="18">
    <w:abstractNumId w:val="4"/>
  </w:num>
  <w:num w:numId="19">
    <w:abstractNumId w:val="25"/>
  </w:num>
  <w:num w:numId="20">
    <w:abstractNumId w:val="37"/>
  </w:num>
  <w:num w:numId="21">
    <w:abstractNumId w:val="15"/>
  </w:num>
  <w:num w:numId="22">
    <w:abstractNumId w:val="0"/>
  </w:num>
  <w:num w:numId="23">
    <w:abstractNumId w:val="17"/>
  </w:num>
  <w:num w:numId="24">
    <w:abstractNumId w:val="7"/>
  </w:num>
  <w:num w:numId="25">
    <w:abstractNumId w:val="32"/>
  </w:num>
  <w:num w:numId="26">
    <w:abstractNumId w:val="5"/>
  </w:num>
  <w:num w:numId="27">
    <w:abstractNumId w:val="1"/>
  </w:num>
  <w:num w:numId="28">
    <w:abstractNumId w:val="38"/>
  </w:num>
  <w:num w:numId="29">
    <w:abstractNumId w:val="33"/>
  </w:num>
  <w:num w:numId="30">
    <w:abstractNumId w:val="22"/>
  </w:num>
  <w:num w:numId="31">
    <w:abstractNumId w:val="16"/>
  </w:num>
  <w:num w:numId="32">
    <w:abstractNumId w:val="36"/>
  </w:num>
  <w:num w:numId="33">
    <w:abstractNumId w:val="14"/>
  </w:num>
  <w:num w:numId="34">
    <w:abstractNumId w:val="35"/>
  </w:num>
  <w:num w:numId="35">
    <w:abstractNumId w:val="24"/>
  </w:num>
  <w:num w:numId="36">
    <w:abstractNumId w:val="23"/>
  </w:num>
  <w:num w:numId="37">
    <w:abstractNumId w:val="2"/>
  </w:num>
  <w:num w:numId="38">
    <w:abstractNumId w:val="27"/>
  </w:num>
  <w:num w:numId="39">
    <w:abstractNumId w:val="13"/>
  </w:num>
  <w:num w:numId="40">
    <w:abstractNumId w:val="9"/>
  </w:num>
  <w:num w:numId="41">
    <w:abstractNumId w:val="42"/>
  </w:num>
  <w:num w:numId="42">
    <w:abstractNumId w:val="21"/>
  </w:num>
  <w:num w:numId="43">
    <w:abstractNumId w:val="18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11098"/>
    <w:rsid w:val="00051D83"/>
    <w:rsid w:val="00115896"/>
    <w:rsid w:val="00436FAD"/>
    <w:rsid w:val="004E066A"/>
    <w:rsid w:val="007244B9"/>
    <w:rsid w:val="007A062F"/>
    <w:rsid w:val="008B2878"/>
    <w:rsid w:val="009B7EAD"/>
    <w:rsid w:val="009F2B93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9</cp:revision>
  <dcterms:created xsi:type="dcterms:W3CDTF">2025-10-07T07:15:00Z</dcterms:created>
  <dcterms:modified xsi:type="dcterms:W3CDTF">2026-04-01T06:48:00Z</dcterms:modified>
</cp:coreProperties>
</file>