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B2" w:rsidRPr="00B359BF" w:rsidRDefault="00BB7DCA" w:rsidP="00B359BF">
      <w:pPr>
        <w:pStyle w:val="ConsPlusNonformat"/>
        <w:spacing w:line="276" w:lineRule="auto"/>
        <w:jc w:val="center"/>
        <w:rPr>
          <w:rStyle w:val="markdown-word"/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bookmarkStart w:id="0" w:name="_GoBack"/>
      <w:bookmarkEnd w:id="0"/>
      <w:r w:rsidRPr="00B359BF">
        <w:rPr>
          <w:rStyle w:val="markdown-word"/>
          <w:rFonts w:ascii="Times New Roman" w:hAnsi="Times New Roman" w:cs="Times New Roman"/>
          <w:b/>
          <w:sz w:val="28"/>
          <w:szCs w:val="24"/>
          <w:shd w:val="clear" w:color="auto" w:fill="FFFFFF"/>
        </w:rPr>
        <w:t>«Экономия без потерь: план энергосбережения в ДОУ»</w:t>
      </w:r>
    </w:p>
    <w:p w:rsidR="00BB7DCA" w:rsidRPr="00B359BF" w:rsidRDefault="00BB7DCA" w:rsidP="00B359BF">
      <w:pPr>
        <w:pStyle w:val="ConsPlusNonformat"/>
        <w:spacing w:line="276" w:lineRule="auto"/>
        <w:jc w:val="both"/>
        <w:rPr>
          <w:rStyle w:val="markdown-word"/>
          <w:b/>
          <w:sz w:val="24"/>
          <w:szCs w:val="24"/>
          <w:shd w:val="clear" w:color="auto" w:fill="FFFFFF"/>
        </w:rPr>
      </w:pPr>
    </w:p>
    <w:p w:rsidR="00B359BF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B359BF">
        <w:rPr>
          <w:rStyle w:val="markdown-word"/>
          <w:rFonts w:eastAsia="Arial"/>
          <w:b/>
          <w:bCs/>
        </w:rPr>
        <w:t>Введение</w:t>
      </w:r>
    </w:p>
    <w:p w:rsidR="00BB7DCA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B359BF">
        <w:rPr>
          <w:rStyle w:val="markdown-word"/>
          <w:rFonts w:eastAsia="Arial"/>
        </w:rPr>
        <w:t>Энергосбережение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в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дошколь</w:t>
      </w:r>
      <w:r w:rsidR="00C55719" w:rsidRPr="00B359BF">
        <w:rPr>
          <w:rStyle w:val="markdown-word"/>
          <w:rFonts w:eastAsia="Arial"/>
        </w:rPr>
        <w:t>ном</w:t>
      </w:r>
      <w:r w:rsidR="00B359BF">
        <w:rPr>
          <w:rStyle w:val="markdown-word"/>
          <w:rFonts w:eastAsia="Arial"/>
        </w:rPr>
        <w:t xml:space="preserve"> </w:t>
      </w:r>
      <w:r w:rsidR="00C55719" w:rsidRPr="00B359BF">
        <w:rPr>
          <w:rStyle w:val="markdown-word"/>
          <w:rFonts w:eastAsia="Arial"/>
        </w:rPr>
        <w:t>образовательном</w:t>
      </w:r>
      <w:r w:rsidR="00B359BF">
        <w:rPr>
          <w:rStyle w:val="markdown-word"/>
          <w:rFonts w:eastAsia="Arial"/>
        </w:rPr>
        <w:t xml:space="preserve"> </w:t>
      </w:r>
      <w:r w:rsidR="00C55719" w:rsidRPr="00B359BF">
        <w:rPr>
          <w:rStyle w:val="markdown-word"/>
          <w:rFonts w:eastAsia="Arial"/>
        </w:rPr>
        <w:t>учреждении</w:t>
      </w:r>
      <w:r w:rsidR="00CB5D7C">
        <w:rPr>
          <w:rStyle w:val="markdown-word"/>
          <w:rFonts w:eastAsia="Arial"/>
        </w:rPr>
        <w:t xml:space="preserve"> </w:t>
      </w:r>
      <w:r w:rsidR="00C55719" w:rsidRPr="00B359BF">
        <w:rPr>
          <w:rStyle w:val="markdown-word"/>
          <w:rFonts w:eastAsia="Arial"/>
        </w:rPr>
        <w:t>-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это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не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сокращение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расходов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любой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ценой,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а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разумное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использование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ресурсов</w:t>
      </w:r>
      <w:r w:rsidR="00B359BF">
        <w:rPr>
          <w:rStyle w:val="markdown-word"/>
          <w:rFonts w:eastAsia="Arial"/>
        </w:rPr>
        <w:t xml:space="preserve"> без ущерба для комфор</w:t>
      </w:r>
      <w:r w:rsidRPr="00B359BF">
        <w:rPr>
          <w:rStyle w:val="markdown-word"/>
          <w:rFonts w:eastAsia="Arial"/>
        </w:rPr>
        <w:t>та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детей</w:t>
      </w:r>
      <w:r w:rsidR="00B359BF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и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качества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образовательного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процесса.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Этот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план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поможет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снизить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затраты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на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коммунальные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услуги,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сохранив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все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необходимые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условия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для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безопасной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и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развивающей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среды.</w:t>
      </w:r>
    </w:p>
    <w:p w:rsidR="00BB7DCA" w:rsidRPr="00B359BF" w:rsidRDefault="00BB7DCA" w:rsidP="00B359BF">
      <w:pPr>
        <w:pStyle w:val="4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Цель</w:t>
      </w:r>
      <w:r w:rsidR="00CB5D7C">
        <w:rPr>
          <w:rStyle w:val="markdown-word"/>
          <w:rFonts w:ascii="Times New Roman" w:hAnsi="Times New Roman" w:cs="Times New Roman"/>
          <w:sz w:val="24"/>
          <w:szCs w:val="24"/>
        </w:rPr>
        <w:t xml:space="preserve"> </w:t>
      </w: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плана</w:t>
      </w:r>
      <w:r w:rsidR="00C55719" w:rsidRPr="00B359BF">
        <w:rPr>
          <w:rStyle w:val="markdown-word"/>
          <w:rFonts w:ascii="Times New Roman" w:hAnsi="Times New Roman" w:cs="Times New Roman"/>
          <w:sz w:val="24"/>
          <w:szCs w:val="24"/>
        </w:rPr>
        <w:t>:</w:t>
      </w:r>
    </w:p>
    <w:p w:rsidR="00BB7DCA" w:rsidRPr="00B359BF" w:rsidRDefault="00BB7DCA" w:rsidP="00B359BF">
      <w:pPr>
        <w:pStyle w:val="afc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B359BF">
        <w:rPr>
          <w:rStyle w:val="markdown-word"/>
          <w:rFonts w:eastAsia="Arial"/>
        </w:rPr>
        <w:t>Снизить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потребление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энергоресурсов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в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ДОУ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на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15–30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 xml:space="preserve">% </w:t>
      </w:r>
      <w:r w:rsidR="00C55719" w:rsidRPr="00B359BF">
        <w:rPr>
          <w:rStyle w:val="markdown-word"/>
          <w:rFonts w:eastAsia="Arial"/>
        </w:rPr>
        <w:t>в</w:t>
      </w:r>
      <w:r w:rsidR="00CB5D7C">
        <w:rPr>
          <w:rStyle w:val="markdown-word"/>
          <w:rFonts w:eastAsia="Arial"/>
        </w:rPr>
        <w:t xml:space="preserve"> т</w:t>
      </w:r>
      <w:r w:rsidRPr="00B359BF">
        <w:rPr>
          <w:rStyle w:val="markdown-word"/>
          <w:rFonts w:eastAsia="Arial"/>
        </w:rPr>
        <w:t>ечение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года</w:t>
      </w:r>
      <w:r w:rsidR="00CB5D7C">
        <w:rPr>
          <w:rStyle w:val="markdown-word"/>
          <w:rFonts w:eastAsia="Arial"/>
        </w:rPr>
        <w:t xml:space="preserve"> з</w:t>
      </w:r>
      <w:r w:rsidRPr="00B359BF">
        <w:rPr>
          <w:rStyle w:val="markdown-word"/>
          <w:rFonts w:eastAsia="Arial"/>
        </w:rPr>
        <w:t>а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счёт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внедрения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технических</w:t>
      </w:r>
      <w:r w:rsidR="00CB5D7C">
        <w:rPr>
          <w:rStyle w:val="markdown-word"/>
          <w:rFonts w:eastAsia="Arial"/>
        </w:rPr>
        <w:t xml:space="preserve"> и </w:t>
      </w:r>
      <w:r w:rsidRPr="00B359BF">
        <w:rPr>
          <w:rStyle w:val="markdown-word"/>
          <w:rFonts w:eastAsia="Arial"/>
        </w:rPr>
        <w:t>организационных</w:t>
      </w:r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мер.</w:t>
      </w:r>
    </w:p>
    <w:p w:rsidR="00BB7DCA" w:rsidRPr="00B359BF" w:rsidRDefault="00BB7DCA" w:rsidP="00B359BF">
      <w:pPr>
        <w:pStyle w:val="4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Задачи</w:t>
      </w:r>
      <w:r w:rsidR="00C55719" w:rsidRPr="00B359BF">
        <w:rPr>
          <w:rStyle w:val="markdown-word"/>
          <w:rFonts w:ascii="Times New Roman" w:hAnsi="Times New Roman" w:cs="Times New Roman"/>
          <w:sz w:val="24"/>
          <w:szCs w:val="24"/>
        </w:rPr>
        <w:t>:</w:t>
      </w:r>
    </w:p>
    <w:p w:rsidR="00BB7DCA" w:rsidRPr="00B359BF" w:rsidRDefault="00BB7DCA" w:rsidP="00B359BF">
      <w:pPr>
        <w:pStyle w:val="afc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провести</w:t>
      </w:r>
      <w:r w:rsidR="00CB5D7C">
        <w:rPr>
          <w:rStyle w:val="markdown-word"/>
          <w:rFonts w:eastAsia="Arial"/>
        </w:rPr>
        <w:t xml:space="preserve"> </w:t>
      </w:r>
      <w:proofErr w:type="spellStart"/>
      <w:r w:rsidRPr="00B359BF">
        <w:rPr>
          <w:rStyle w:val="markdown-word"/>
          <w:rFonts w:eastAsia="Arial"/>
        </w:rPr>
        <w:t>энергоаудит</w:t>
      </w:r>
      <w:proofErr w:type="spellEnd"/>
      <w:r w:rsidR="00CB5D7C">
        <w:rPr>
          <w:rStyle w:val="markdown-word"/>
          <w:rFonts w:eastAsia="Arial"/>
        </w:rPr>
        <w:t xml:space="preserve"> </w:t>
      </w:r>
      <w:r w:rsidRPr="00B359BF">
        <w:rPr>
          <w:rStyle w:val="markdown-word"/>
          <w:rFonts w:eastAsia="Arial"/>
        </w:rPr>
        <w:t>учреждения;</w:t>
      </w:r>
    </w:p>
    <w:p w:rsidR="00BB7DCA" w:rsidRPr="00B359BF" w:rsidRDefault="00BB7DCA" w:rsidP="00B359BF">
      <w:pPr>
        <w:pStyle w:val="afc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внедрить энергосберегающие технологии;</w:t>
      </w:r>
    </w:p>
    <w:p w:rsidR="00BB7DCA" w:rsidRPr="00B359BF" w:rsidRDefault="00BB7DCA" w:rsidP="00B359BF">
      <w:pPr>
        <w:pStyle w:val="afc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организовать систему учёта и контроля потребления ресурсов;</w:t>
      </w:r>
    </w:p>
    <w:p w:rsidR="00BB7DCA" w:rsidRPr="00B359BF" w:rsidRDefault="00BB7DCA" w:rsidP="00B359BF">
      <w:pPr>
        <w:pStyle w:val="afc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сформировать культуру энергосбережения у сотрудников, детей и родителей.</w:t>
      </w:r>
    </w:p>
    <w:p w:rsidR="00BB7DCA" w:rsidRPr="00B359BF" w:rsidRDefault="00BB7DCA" w:rsidP="00B359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7DCA" w:rsidRPr="00B359BF" w:rsidRDefault="00BB7DCA" w:rsidP="00B359BF">
      <w:pPr>
        <w:pStyle w:val="2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Этап 1. </w:t>
      </w:r>
      <w:proofErr w:type="spellStart"/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Энергоаудит</w:t>
      </w:r>
      <w:proofErr w:type="spellEnd"/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 и анализ текущего состояния (1–2 месяца)</w:t>
      </w:r>
    </w:p>
    <w:p w:rsidR="00BB7DCA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B359BF">
        <w:rPr>
          <w:rStyle w:val="markdown-word"/>
          <w:rFonts w:eastAsia="Arial"/>
          <w:b/>
          <w:bCs/>
        </w:rPr>
        <w:t>Мероприятия:</w:t>
      </w:r>
    </w:p>
    <w:p w:rsidR="00BB7DCA" w:rsidRPr="00B359BF" w:rsidRDefault="00BB7DCA" w:rsidP="00B359BF">
      <w:pPr>
        <w:pStyle w:val="afc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Сбор данных за </w:t>
      </w:r>
      <w:proofErr w:type="gramStart"/>
      <w:r w:rsidRPr="00B359BF">
        <w:rPr>
          <w:rStyle w:val="markdown-word"/>
          <w:rFonts w:eastAsia="Arial"/>
        </w:rPr>
        <w:t>последние</w:t>
      </w:r>
      <w:proofErr w:type="gramEnd"/>
      <w:r w:rsidRPr="00B359BF">
        <w:rPr>
          <w:rStyle w:val="markdown-word"/>
          <w:rFonts w:eastAsia="Arial"/>
        </w:rPr>
        <w:t> 12 месяцев: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показания электросчётчиков по зонам;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расходы на отопление (Гкал);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потребление воды (</w:t>
      </w:r>
      <w:proofErr w:type="gramStart"/>
      <w:r w:rsidRPr="00B359BF">
        <w:rPr>
          <w:rStyle w:val="markdown-word"/>
          <w:rFonts w:eastAsia="Arial"/>
        </w:rPr>
        <w:t>м</w:t>
      </w:r>
      <w:proofErr w:type="gramEnd"/>
      <w:r w:rsidRPr="00B359BF">
        <w:rPr>
          <w:rStyle w:val="markdown-word"/>
          <w:rFonts w:eastAsia="Arial"/>
        </w:rPr>
        <w:t>³);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затраты на энергоресурсы в денежном выражении.</w:t>
      </w:r>
    </w:p>
    <w:p w:rsidR="00BB7DCA" w:rsidRPr="00B359BF" w:rsidRDefault="00BB7DCA" w:rsidP="00B359BF">
      <w:pPr>
        <w:pStyle w:val="afc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Визуальный осмотр здания и оборудования: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проверка состояния окон, дверей, теплоизоляции;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осмотр инженерных систем (отопление, вентиляция, электрика);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инвентаризация осветительных приборов.</w:t>
      </w:r>
    </w:p>
    <w:p w:rsidR="00BB7DCA" w:rsidRPr="00B359BF" w:rsidRDefault="00BB7DCA" w:rsidP="00B359BF">
      <w:pPr>
        <w:pStyle w:val="afc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Выявление основных источников перерасхода энергии.</w:t>
      </w:r>
    </w:p>
    <w:p w:rsidR="00BB7DCA" w:rsidRPr="00B359BF" w:rsidRDefault="00BB7DCA" w:rsidP="00B359BF">
      <w:pPr>
        <w:pStyle w:val="afc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Составление плана мероприятий с указанием: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сроков реализации;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бюджета;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ответственных лиц;</w:t>
      </w:r>
    </w:p>
    <w:p w:rsidR="00BB7DCA" w:rsidRPr="00B359BF" w:rsidRDefault="00BB7DCA" w:rsidP="00B359BF">
      <w:pPr>
        <w:pStyle w:val="afc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ожидаемого эффекта.</w:t>
      </w:r>
    </w:p>
    <w:p w:rsidR="00BB7DCA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ind w:firstLine="709"/>
        <w:jc w:val="both"/>
      </w:pPr>
      <w:proofErr w:type="gramStart"/>
      <w:r w:rsidRPr="00B359BF">
        <w:rPr>
          <w:rStyle w:val="markdown-word"/>
          <w:rFonts w:eastAsia="Arial"/>
          <w:b/>
          <w:bCs/>
        </w:rPr>
        <w:t>Ответственные:</w:t>
      </w:r>
      <w:r w:rsidRPr="00B359BF">
        <w:rPr>
          <w:rStyle w:val="markdown-word"/>
          <w:rFonts w:eastAsia="Arial"/>
        </w:rPr>
        <w:t> заведующий, </w:t>
      </w:r>
      <w:r w:rsidR="00C55719" w:rsidRPr="00B359BF">
        <w:rPr>
          <w:rStyle w:val="markdown-word"/>
          <w:rFonts w:eastAsia="Arial"/>
        </w:rPr>
        <w:t>заместитель заведующего по АХЧ</w:t>
      </w:r>
      <w:r w:rsidRPr="00B359BF">
        <w:rPr>
          <w:rStyle w:val="markdown-word"/>
          <w:rFonts w:eastAsia="Arial"/>
        </w:rPr>
        <w:t>.</w:t>
      </w:r>
      <w:proofErr w:type="gramEnd"/>
    </w:p>
    <w:p w:rsidR="00BB7DCA" w:rsidRPr="00B359BF" w:rsidRDefault="00BB7DCA" w:rsidP="00B359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7DCA" w:rsidRPr="00B359BF" w:rsidRDefault="00BB7DCA" w:rsidP="00B359BF">
      <w:pPr>
        <w:pStyle w:val="2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Этап 2. Технические мероприятия по энергосбережению (3–12 месяцев)</w:t>
      </w:r>
    </w:p>
    <w:p w:rsidR="00BB7DCA" w:rsidRPr="00B359BF" w:rsidRDefault="00BB7DCA" w:rsidP="00B359BF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Освещение</w:t>
      </w:r>
    </w:p>
    <w:p w:rsidR="00BB7DCA" w:rsidRPr="00B359BF" w:rsidRDefault="00BB7DCA" w:rsidP="00B359BF">
      <w:pPr>
        <w:pStyle w:val="afc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замена ламп накаливания на светодиодные (снижение потребления в 5–8 раз);</w:t>
      </w:r>
    </w:p>
    <w:p w:rsidR="00BB7DCA" w:rsidRPr="00B359BF" w:rsidRDefault="00BB7DCA" w:rsidP="00B359BF">
      <w:pPr>
        <w:pStyle w:val="afc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установка датчиков движения в коридорах, подсобках, на лестницах;</w:t>
      </w:r>
    </w:p>
    <w:p w:rsidR="00BB7DCA" w:rsidRPr="00B359BF" w:rsidRDefault="00BB7DCA" w:rsidP="00B359BF">
      <w:pPr>
        <w:pStyle w:val="afc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монтаж датчиков освещённости в помещениях с большими окнами;</w:t>
      </w:r>
    </w:p>
    <w:p w:rsidR="00BB7DCA" w:rsidRPr="00B359BF" w:rsidRDefault="00BB7DCA" w:rsidP="00B359BF">
      <w:pPr>
        <w:pStyle w:val="afc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регулярная очистка светильников и окон от пыли.</w:t>
      </w:r>
    </w:p>
    <w:p w:rsidR="00BB7DCA" w:rsidRPr="00B359BF" w:rsidRDefault="00BB7DCA" w:rsidP="00B359BF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Отопление</w:t>
      </w:r>
    </w:p>
    <w:p w:rsidR="00BB7DCA" w:rsidRPr="00B359BF" w:rsidRDefault="00BB7DCA" w:rsidP="00B359BF">
      <w:pPr>
        <w:pStyle w:val="afc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утепление оконных и дверных проёмов;</w:t>
      </w:r>
    </w:p>
    <w:p w:rsidR="00BB7DCA" w:rsidRPr="00B359BF" w:rsidRDefault="00BB7DCA" w:rsidP="00B359BF">
      <w:pPr>
        <w:pStyle w:val="afc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замена старых окон на двухкамерные стеклопакеты;</w:t>
      </w:r>
    </w:p>
    <w:p w:rsidR="00BB7DCA" w:rsidRPr="00B359BF" w:rsidRDefault="00BB7DCA" w:rsidP="00B359BF">
      <w:pPr>
        <w:pStyle w:val="afc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установка теплоотражающих экранов за радиаторами;</w:t>
      </w:r>
    </w:p>
    <w:p w:rsidR="00BB7DCA" w:rsidRPr="00B359BF" w:rsidRDefault="00BB7DCA" w:rsidP="00B359BF">
      <w:pPr>
        <w:pStyle w:val="afc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настройка терморегуляторов на батареях;</w:t>
      </w:r>
    </w:p>
    <w:p w:rsidR="00BB7DCA" w:rsidRPr="00B359BF" w:rsidRDefault="00BB7DCA" w:rsidP="00B359BF">
      <w:pPr>
        <w:pStyle w:val="afc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промывка и </w:t>
      </w:r>
      <w:proofErr w:type="spellStart"/>
      <w:r w:rsidRPr="00B359BF">
        <w:rPr>
          <w:rStyle w:val="markdown-word"/>
          <w:rFonts w:eastAsia="Arial"/>
        </w:rPr>
        <w:t>опрессовка</w:t>
      </w:r>
      <w:proofErr w:type="spellEnd"/>
      <w:r w:rsidRPr="00B359BF">
        <w:rPr>
          <w:rStyle w:val="markdown-word"/>
          <w:rFonts w:eastAsia="Arial"/>
        </w:rPr>
        <w:t> системы отопления перед сезоном.</w:t>
      </w:r>
    </w:p>
    <w:p w:rsidR="00BB7DCA" w:rsidRPr="00B359BF" w:rsidRDefault="00BB7DCA" w:rsidP="00B359BF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lastRenderedPageBreak/>
        <w:t>Водоснабжение</w:t>
      </w:r>
    </w:p>
    <w:p w:rsidR="00BB7DCA" w:rsidRPr="00B359BF" w:rsidRDefault="00BB7DCA" w:rsidP="00B359BF">
      <w:pPr>
        <w:pStyle w:val="afc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установка аэраторов на краны (снижение расхода на 30–50 %);</w:t>
      </w:r>
    </w:p>
    <w:p w:rsidR="00BB7DCA" w:rsidRPr="00B359BF" w:rsidRDefault="00BB7DCA" w:rsidP="00B359BF">
      <w:pPr>
        <w:pStyle w:val="afc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ремонт протекающих смесителей и труб;</w:t>
      </w:r>
    </w:p>
    <w:p w:rsidR="00BB7DCA" w:rsidRPr="00B359BF" w:rsidRDefault="00BB7DCA" w:rsidP="00B359BF">
      <w:pPr>
        <w:pStyle w:val="afc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proofErr w:type="gramStart"/>
      <w:r w:rsidRPr="00B359BF">
        <w:rPr>
          <w:rStyle w:val="markdown-word"/>
          <w:rFonts w:eastAsia="Arial"/>
        </w:rPr>
        <w:t>контроль за</w:t>
      </w:r>
      <w:proofErr w:type="gramEnd"/>
      <w:r w:rsidRPr="00B359BF">
        <w:rPr>
          <w:rStyle w:val="markdown-word"/>
          <w:rFonts w:eastAsia="Arial"/>
        </w:rPr>
        <w:t> работой бойлеров и водонагревателей.</w:t>
      </w:r>
    </w:p>
    <w:p w:rsidR="00BB7DCA" w:rsidRPr="00B359BF" w:rsidRDefault="00BB7DCA" w:rsidP="00B359BF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Электрооборудование</w:t>
      </w:r>
    </w:p>
    <w:p w:rsidR="00BB7DCA" w:rsidRPr="00B359BF" w:rsidRDefault="00BB7DCA" w:rsidP="00B359BF">
      <w:pPr>
        <w:pStyle w:val="afc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отключение неиспользуемой техники из сети;</w:t>
      </w:r>
    </w:p>
    <w:p w:rsidR="00BB7DCA" w:rsidRPr="00B359BF" w:rsidRDefault="00BB7DCA" w:rsidP="00B359BF">
      <w:pPr>
        <w:pStyle w:val="afc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оптимизация работы кухонного оборудования;</w:t>
      </w:r>
    </w:p>
    <w:p w:rsidR="00BB7DCA" w:rsidRPr="00B359BF" w:rsidRDefault="00BB7DCA" w:rsidP="00B359BF">
      <w:pPr>
        <w:pStyle w:val="afc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установка многотарифных счётчиков (при возможности).</w:t>
      </w:r>
    </w:p>
    <w:p w:rsidR="00BB7DCA" w:rsidRPr="00B359BF" w:rsidRDefault="00BB7DCA" w:rsidP="00B359BF">
      <w:pPr>
        <w:pStyle w:val="2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Этап 3. Организационные меры (постоянно)</w:t>
      </w:r>
    </w:p>
    <w:p w:rsidR="00BB7DCA" w:rsidRPr="00B359BF" w:rsidRDefault="00BB7DCA" w:rsidP="00B359BF">
      <w:pPr>
        <w:pStyle w:val="afc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  <w:b/>
          <w:bCs/>
        </w:rPr>
        <w:t>Контроль и учёт: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ежемесячный сбор показаний счётчиков;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сравнение с нормативами и прошлым периодом;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выявление аномалий и перерасхода;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составление отчётов.</w:t>
      </w:r>
    </w:p>
    <w:p w:rsidR="00BB7DCA" w:rsidRPr="00B359BF" w:rsidRDefault="00BB7DCA" w:rsidP="00B359BF">
      <w:pPr>
        <w:pStyle w:val="afc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  <w:b/>
          <w:bCs/>
        </w:rPr>
        <w:t>Обучение персонала: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инструктажи по энергосбережению 2 раза в год;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назначение </w:t>
      </w:r>
      <w:proofErr w:type="gramStart"/>
      <w:r w:rsidRPr="00B359BF">
        <w:rPr>
          <w:rStyle w:val="markdown-word"/>
          <w:rFonts w:eastAsia="Arial"/>
        </w:rPr>
        <w:t>ответственных</w:t>
      </w:r>
      <w:proofErr w:type="gramEnd"/>
      <w:r w:rsidRPr="00B359BF">
        <w:rPr>
          <w:rStyle w:val="markdown-word"/>
          <w:rFonts w:eastAsia="Arial"/>
        </w:rPr>
        <w:t> за контроль в каждом помещении;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система поощрений за экономию.</w:t>
      </w:r>
    </w:p>
    <w:p w:rsidR="00BB7DCA" w:rsidRPr="00B359BF" w:rsidRDefault="00BB7DCA" w:rsidP="00B359BF">
      <w:pPr>
        <w:pStyle w:val="afc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  <w:b/>
          <w:bCs/>
        </w:rPr>
        <w:t>Работа с детьми: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тематические занятия «Бережём энергию»;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игры и конкурсы на тему энергосбережения;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«дежурство по экономии» среди старших групп.</w:t>
      </w:r>
    </w:p>
    <w:p w:rsidR="00BB7DCA" w:rsidRPr="00B359BF" w:rsidRDefault="00BB7DCA" w:rsidP="00B359BF">
      <w:pPr>
        <w:pStyle w:val="afc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  <w:b/>
          <w:bCs/>
        </w:rPr>
        <w:t>Взаимодействие с родителями: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информационные стенды «Как мы экономим»;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семейные конкурсы поделок из вторсырья;</w:t>
      </w:r>
    </w:p>
    <w:p w:rsidR="00BB7DCA" w:rsidRPr="00B359BF" w:rsidRDefault="00BB7DCA" w:rsidP="00B359BF">
      <w:pPr>
        <w:pStyle w:val="afc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акции «Принеси батарейку на утилизацию».</w:t>
      </w:r>
    </w:p>
    <w:p w:rsidR="00BB7DCA" w:rsidRPr="00B359BF" w:rsidRDefault="00BB7DCA" w:rsidP="00B359BF">
      <w:pPr>
        <w:pStyle w:val="2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Этап 4. Мониторинг и корректировка (ежеквартально)</w:t>
      </w:r>
    </w:p>
    <w:p w:rsidR="00BB7DCA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B359BF">
        <w:rPr>
          <w:rStyle w:val="markdown-word"/>
          <w:rFonts w:eastAsia="Arial"/>
          <w:b/>
          <w:bCs/>
        </w:rPr>
        <w:t>Инструменты контроля:</w:t>
      </w:r>
    </w:p>
    <w:p w:rsidR="00BB7DCA" w:rsidRPr="00B359BF" w:rsidRDefault="00BB7DCA" w:rsidP="00B359BF">
      <w:pPr>
        <w:pStyle w:val="afc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журнал учёта потребления энергоресурсов;</w:t>
      </w:r>
    </w:p>
    <w:p w:rsidR="00BB7DCA" w:rsidRPr="00B359BF" w:rsidRDefault="00BB7DCA" w:rsidP="00B359BF">
      <w:pPr>
        <w:pStyle w:val="afc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чек</w:t>
      </w:r>
      <w:r w:rsidRPr="00B359BF">
        <w:rPr>
          <w:rStyle w:val="markdown-word"/>
          <w:rFonts w:eastAsia="Arial"/>
        </w:rPr>
        <w:noBreakHyphen/>
        <w:t>лист </w:t>
      </w:r>
      <w:proofErr w:type="gramStart"/>
      <w:r w:rsidRPr="00B359BF">
        <w:rPr>
          <w:rStyle w:val="markdown-word"/>
          <w:rFonts w:eastAsia="Arial"/>
        </w:rPr>
        <w:t>ежемесячного</w:t>
      </w:r>
      <w:proofErr w:type="gramEnd"/>
      <w:r w:rsidRPr="00B359BF">
        <w:rPr>
          <w:rStyle w:val="markdown-word"/>
          <w:rFonts w:eastAsia="Arial"/>
        </w:rPr>
        <w:t> </w:t>
      </w:r>
      <w:proofErr w:type="spellStart"/>
      <w:r w:rsidRPr="00B359BF">
        <w:rPr>
          <w:rStyle w:val="markdown-word"/>
          <w:rFonts w:eastAsia="Arial"/>
        </w:rPr>
        <w:t>энергоаудита</w:t>
      </w:r>
      <w:proofErr w:type="spellEnd"/>
      <w:r w:rsidRPr="00B359BF">
        <w:rPr>
          <w:rStyle w:val="markdown-word"/>
          <w:rFonts w:eastAsia="Arial"/>
        </w:rPr>
        <w:t>;</w:t>
      </w:r>
    </w:p>
    <w:p w:rsidR="00BB7DCA" w:rsidRPr="00B359BF" w:rsidRDefault="00BB7DCA" w:rsidP="00B359BF">
      <w:pPr>
        <w:pStyle w:val="afc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график замены ламп и обслуживания оборудования;</w:t>
      </w:r>
    </w:p>
    <w:p w:rsidR="00BB7DCA" w:rsidRPr="00B359BF" w:rsidRDefault="00BB7DCA" w:rsidP="00B359BF">
      <w:pPr>
        <w:pStyle w:val="afc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система отчётности перед учредителем и родительским комитетом.</w:t>
      </w:r>
    </w:p>
    <w:p w:rsidR="00BB7DCA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B359BF">
        <w:rPr>
          <w:rStyle w:val="markdown-word"/>
          <w:rFonts w:eastAsia="Arial"/>
          <w:b/>
          <w:bCs/>
        </w:rPr>
        <w:t>Показатели для отслеживания:</w:t>
      </w:r>
    </w:p>
    <w:p w:rsidR="00BB7DCA" w:rsidRPr="00B359BF" w:rsidRDefault="00BB7DCA" w:rsidP="00B359BF">
      <w:pPr>
        <w:pStyle w:val="afc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расход электроэнергии (</w:t>
      </w:r>
      <w:proofErr w:type="spellStart"/>
      <w:r w:rsidRPr="00B359BF">
        <w:rPr>
          <w:rStyle w:val="markdown-word"/>
          <w:rFonts w:eastAsia="Arial"/>
        </w:rPr>
        <w:t>кВт·</w:t>
      </w:r>
      <w:proofErr w:type="gramStart"/>
      <w:r w:rsidRPr="00B359BF">
        <w:rPr>
          <w:rStyle w:val="markdown-word"/>
          <w:rFonts w:eastAsia="Arial"/>
        </w:rPr>
        <w:t>ч</w:t>
      </w:r>
      <w:proofErr w:type="spellEnd"/>
      <w:proofErr w:type="gramEnd"/>
      <w:r w:rsidRPr="00B359BF">
        <w:rPr>
          <w:rStyle w:val="markdown-word"/>
          <w:rFonts w:eastAsia="Arial"/>
        </w:rPr>
        <w:t>/мес.);</w:t>
      </w:r>
    </w:p>
    <w:p w:rsidR="00BB7DCA" w:rsidRPr="00B359BF" w:rsidRDefault="00BB7DCA" w:rsidP="00B359BF">
      <w:pPr>
        <w:pStyle w:val="afc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потребление тепла (Гкал/мес.);</w:t>
      </w:r>
    </w:p>
    <w:p w:rsidR="00BB7DCA" w:rsidRPr="00B359BF" w:rsidRDefault="00BB7DCA" w:rsidP="00B359BF">
      <w:pPr>
        <w:pStyle w:val="afc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расход воды (</w:t>
      </w:r>
      <w:proofErr w:type="gramStart"/>
      <w:r w:rsidRPr="00B359BF">
        <w:rPr>
          <w:rStyle w:val="markdown-word"/>
          <w:rFonts w:eastAsia="Arial"/>
        </w:rPr>
        <w:t>м</w:t>
      </w:r>
      <w:proofErr w:type="gramEnd"/>
      <w:r w:rsidRPr="00B359BF">
        <w:rPr>
          <w:rStyle w:val="markdown-word"/>
          <w:rFonts w:eastAsia="Arial"/>
        </w:rPr>
        <w:t>³/мес.);</w:t>
      </w:r>
    </w:p>
    <w:p w:rsidR="00BB7DCA" w:rsidRPr="00B359BF" w:rsidRDefault="00BB7DCA" w:rsidP="00B359BF">
      <w:pPr>
        <w:pStyle w:val="afc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затраты на коммунальные услуги (руб./мес.).</w:t>
      </w:r>
    </w:p>
    <w:p w:rsidR="00BB7DCA" w:rsidRPr="00B359BF" w:rsidRDefault="00BB7DCA" w:rsidP="00B359BF">
      <w:pPr>
        <w:pStyle w:val="2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Практические инструменты</w:t>
      </w:r>
    </w:p>
    <w:p w:rsidR="00BB7DCA" w:rsidRPr="00B359BF" w:rsidRDefault="00BB7DCA" w:rsidP="00B359BF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Чек</w:t>
      </w: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noBreakHyphen/>
        <w:t>лист </w:t>
      </w:r>
      <w:proofErr w:type="gramStart"/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ежемесячного</w:t>
      </w:r>
      <w:proofErr w:type="gramEnd"/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 </w:t>
      </w:r>
      <w:proofErr w:type="spellStart"/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энергоаудита</w:t>
      </w:r>
      <w:proofErr w:type="spellEnd"/>
    </w:p>
    <w:p w:rsidR="00BB7DCA" w:rsidRPr="00B359BF" w:rsidRDefault="00BB7DCA" w:rsidP="00B359BF">
      <w:pPr>
        <w:pStyle w:val="afc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Проверка состояния окон и дверей (уплотнители, сквозняки).</w:t>
      </w:r>
    </w:p>
    <w:p w:rsidR="00BB7DCA" w:rsidRPr="00B359BF" w:rsidRDefault="00BB7DCA" w:rsidP="00B359BF">
      <w:pPr>
        <w:pStyle w:val="afc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Осмотр светильников и замена перегоревших ламп.</w:t>
      </w:r>
    </w:p>
    <w:p w:rsidR="00BB7DCA" w:rsidRPr="00B359BF" w:rsidRDefault="00BB7DCA" w:rsidP="00B359BF">
      <w:pPr>
        <w:pStyle w:val="afc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Контроль температуры в помещениях (</w:t>
      </w:r>
      <w:r w:rsidRPr="00B359BF">
        <w:rPr>
          <w:rStyle w:val="mord"/>
        </w:rPr>
        <w:t>+18...</w:t>
      </w:r>
      <w:r w:rsidRPr="00B359BF">
        <w:rPr>
          <w:rStyle w:val="mbin"/>
        </w:rPr>
        <w:t>+</w:t>
      </w:r>
      <w:r w:rsidRPr="00B359BF">
        <w:rPr>
          <w:rStyle w:val="mord"/>
        </w:rPr>
        <w:t>24</w:t>
      </w:r>
      <w:r w:rsidRPr="00B359BF">
        <w:rPr>
          <w:rStyle w:val="mbin"/>
          <w:rFonts w:ascii="Cambria Math" w:hAnsi="Cambria Math" w:cs="Cambria Math"/>
        </w:rPr>
        <w:t>∘</w:t>
      </w:r>
      <w:r w:rsidRPr="00B359BF">
        <w:rPr>
          <w:rStyle w:val="mord"/>
        </w:rPr>
        <w:t>C</w:t>
      </w:r>
      <w:r w:rsidRPr="00B359BF">
        <w:rPr>
          <w:rStyle w:val="markdown-word"/>
          <w:rFonts w:eastAsia="Arial"/>
        </w:rPr>
        <w:t>).</w:t>
      </w:r>
    </w:p>
    <w:p w:rsidR="00BB7DCA" w:rsidRPr="00B359BF" w:rsidRDefault="00BB7DCA" w:rsidP="00B359BF">
      <w:pPr>
        <w:pStyle w:val="afc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Проверка работы терморегуляторов на радиаторах.</w:t>
      </w:r>
    </w:p>
    <w:p w:rsidR="00BB7DCA" w:rsidRPr="00B359BF" w:rsidRDefault="00BB7DCA" w:rsidP="00B359BF">
      <w:pPr>
        <w:pStyle w:val="afc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Осмотр розеток и электроприборов на предмет повреждений.</w:t>
      </w:r>
    </w:p>
    <w:p w:rsidR="00BB7DCA" w:rsidRPr="00B359BF" w:rsidRDefault="00BB7DCA" w:rsidP="00B359BF">
      <w:pPr>
        <w:pStyle w:val="afc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Проверка герметичности водопроводных кранов.</w:t>
      </w:r>
    </w:p>
    <w:p w:rsidR="00BB7DCA" w:rsidRPr="00B359BF" w:rsidRDefault="00BB7DCA" w:rsidP="00B359BF">
      <w:pPr>
        <w:pStyle w:val="afc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Анализ показаний счётчиков за месяц.</w:t>
      </w:r>
    </w:p>
    <w:p w:rsidR="00BB7DCA" w:rsidRPr="00B359BF" w:rsidRDefault="00BB7DCA" w:rsidP="00B359BF">
      <w:pPr>
        <w:pStyle w:val="afc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Фиксация замечаний и планирование устранения.</w:t>
      </w:r>
    </w:p>
    <w:p w:rsidR="00BB7DCA" w:rsidRPr="00B359BF" w:rsidRDefault="00BB7DCA" w:rsidP="00B359BF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lastRenderedPageBreak/>
        <w:t>Шаблон графика замены ламп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1707"/>
        <w:gridCol w:w="1871"/>
        <w:gridCol w:w="1957"/>
        <w:gridCol w:w="2409"/>
        <w:gridCol w:w="1719"/>
      </w:tblGrid>
      <w:tr w:rsidR="00B359BF" w:rsidRPr="00B359BF" w:rsidTr="00B359BF">
        <w:trPr>
          <w:trHeight w:val="566"/>
          <w:tblHeader/>
        </w:trPr>
        <w:tc>
          <w:tcPr>
            <w:tcW w:w="112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0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87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Кол-во ламп</w:t>
            </w:r>
          </w:p>
        </w:tc>
        <w:tc>
          <w:tcPr>
            <w:tcW w:w="195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Тип ламп</w:t>
            </w:r>
          </w:p>
        </w:tc>
        <w:tc>
          <w:tcPr>
            <w:tcW w:w="240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1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B359BF" w:rsidRPr="00B359BF" w:rsidTr="00B359BF">
        <w:trPr>
          <w:trHeight w:val="766"/>
        </w:trPr>
        <w:tc>
          <w:tcPr>
            <w:tcW w:w="112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Групповая №1</w:t>
            </w:r>
          </w:p>
        </w:tc>
        <w:tc>
          <w:tcPr>
            <w:tcW w:w="187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LED 10 Вт</w:t>
            </w:r>
          </w:p>
        </w:tc>
        <w:tc>
          <w:tcPr>
            <w:tcW w:w="240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Электрик Иванов</w:t>
            </w:r>
          </w:p>
        </w:tc>
        <w:tc>
          <w:tcPr>
            <w:tcW w:w="171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359BF" w:rsidRPr="00B359BF" w:rsidTr="00B359BF">
        <w:trPr>
          <w:trHeight w:val="243"/>
        </w:trPr>
        <w:tc>
          <w:tcPr>
            <w:tcW w:w="112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Коридор 1 этаж</w:t>
            </w:r>
          </w:p>
        </w:tc>
        <w:tc>
          <w:tcPr>
            <w:tcW w:w="187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LED 8 Вт</w:t>
            </w:r>
          </w:p>
        </w:tc>
        <w:tc>
          <w:tcPr>
            <w:tcW w:w="240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Техник Петров</w:t>
            </w:r>
          </w:p>
        </w:tc>
        <w:tc>
          <w:tcPr>
            <w:tcW w:w="171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Запланировано</w:t>
            </w:r>
          </w:p>
        </w:tc>
      </w:tr>
      <w:tr w:rsidR="00B359BF" w:rsidRPr="00B359BF" w:rsidTr="00B359BF">
        <w:trPr>
          <w:trHeight w:val="442"/>
        </w:trPr>
        <w:tc>
          <w:tcPr>
            <w:tcW w:w="1128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187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LED 12 Вт</w:t>
            </w:r>
          </w:p>
        </w:tc>
        <w:tc>
          <w:tcPr>
            <w:tcW w:w="240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Слесарь Сидоров</w:t>
            </w:r>
          </w:p>
        </w:tc>
        <w:tc>
          <w:tcPr>
            <w:tcW w:w="171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В работе</w:t>
            </w:r>
          </w:p>
        </w:tc>
      </w:tr>
    </w:tbl>
    <w:p w:rsidR="00BB7DCA" w:rsidRPr="00B359BF" w:rsidRDefault="00BB7DCA" w:rsidP="00B359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9BF" w:rsidRPr="00B359BF" w:rsidRDefault="00B359BF" w:rsidP="00B359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7DCA" w:rsidRPr="00B359BF" w:rsidRDefault="00BB7DCA" w:rsidP="00B359BF">
      <w:pPr>
        <w:pStyle w:val="2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Ожидаемые результаты</w:t>
      </w:r>
    </w:p>
    <w:tbl>
      <w:tblPr>
        <w:tblW w:w="106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9"/>
        <w:gridCol w:w="2410"/>
        <w:gridCol w:w="2799"/>
        <w:gridCol w:w="1988"/>
      </w:tblGrid>
      <w:tr w:rsidR="00BB7DCA" w:rsidRPr="00B359BF" w:rsidTr="00B359BF">
        <w:trPr>
          <w:trHeight w:val="818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До внедрения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После внедрения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Экономия</w:t>
            </w:r>
          </w:p>
        </w:tc>
      </w:tr>
      <w:tr w:rsidR="00BB7DCA" w:rsidRPr="00B359BF" w:rsidTr="00B359BF">
        <w:trPr>
          <w:trHeight w:val="818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Электроэнергия, руб./мес.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15 000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11 000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4 000</w:t>
            </w:r>
          </w:p>
        </w:tc>
      </w:tr>
      <w:tr w:rsidR="00BB7DCA" w:rsidRPr="00B359BF" w:rsidTr="00B359BF">
        <w:trPr>
          <w:trHeight w:val="409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Отопление, руб./мес.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20 000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16 000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4 000</w:t>
            </w:r>
          </w:p>
        </w:tc>
      </w:tr>
      <w:tr w:rsidR="00BB7DCA" w:rsidRPr="00B359BF" w:rsidTr="00B359BF">
        <w:trPr>
          <w:trHeight w:val="818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Водоснабжение, руб./мес.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8 000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6 500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1 500</w:t>
            </w:r>
          </w:p>
        </w:tc>
      </w:tr>
      <w:tr w:rsidR="00BB7DCA" w:rsidRPr="00B359BF" w:rsidTr="00B359BF">
        <w:trPr>
          <w:trHeight w:val="409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b/>
                <w:bCs/>
                <w:sz w:val="24"/>
                <w:szCs w:val="24"/>
              </w:rPr>
              <w:t>Итого, руб./мес.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b/>
                <w:bCs/>
                <w:sz w:val="24"/>
                <w:szCs w:val="24"/>
              </w:rPr>
              <w:t>43 000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b/>
                <w:bCs/>
                <w:sz w:val="24"/>
                <w:szCs w:val="24"/>
              </w:rPr>
              <w:t>33 500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B7DCA" w:rsidRPr="00B359BF" w:rsidRDefault="00BB7DCA" w:rsidP="00B359BF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9BF">
              <w:rPr>
                <w:rStyle w:val="markdown-word"/>
                <w:rFonts w:ascii="Times New Roman" w:hAnsi="Times New Roman" w:cs="Times New Roman"/>
                <w:b/>
                <w:bCs/>
                <w:sz w:val="24"/>
                <w:szCs w:val="24"/>
              </w:rPr>
              <w:t>9 500</w:t>
            </w:r>
          </w:p>
        </w:tc>
      </w:tr>
    </w:tbl>
    <w:p w:rsidR="00BB7DCA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B359BF">
        <w:rPr>
          <w:rStyle w:val="markdown-word"/>
          <w:rFonts w:eastAsia="Arial"/>
          <w:b/>
          <w:bCs/>
        </w:rPr>
        <w:t>Годовая экономия:</w:t>
      </w:r>
      <w:r w:rsidRPr="00B359BF">
        <w:rPr>
          <w:rStyle w:val="markdown-word"/>
          <w:rFonts w:eastAsia="Arial"/>
        </w:rPr>
        <w:t> </w:t>
      </w:r>
      <w:r w:rsidRPr="00B359BF">
        <w:rPr>
          <w:rStyle w:val="mord"/>
        </w:rPr>
        <w:t>9</w:t>
      </w:r>
      <w:r w:rsidRPr="00B359BF">
        <w:rPr>
          <w:rStyle w:val="mspace"/>
        </w:rPr>
        <w:t> </w:t>
      </w:r>
      <w:r w:rsidRPr="00B359BF">
        <w:rPr>
          <w:rStyle w:val="mord"/>
        </w:rPr>
        <w:t>500</w:t>
      </w:r>
      <w:r w:rsidRPr="00B359BF">
        <w:rPr>
          <w:rStyle w:val="mbin"/>
        </w:rPr>
        <w:t>×</w:t>
      </w:r>
      <w:r w:rsidRPr="00B359BF">
        <w:rPr>
          <w:rStyle w:val="mord"/>
        </w:rPr>
        <w:t>12</w:t>
      </w:r>
      <w:r w:rsidRPr="00B359BF">
        <w:rPr>
          <w:rStyle w:val="mrel"/>
        </w:rPr>
        <w:t>=</w:t>
      </w:r>
      <w:r w:rsidRPr="00B359BF">
        <w:rPr>
          <w:rStyle w:val="mord"/>
        </w:rPr>
        <w:t>114</w:t>
      </w:r>
      <w:r w:rsidRPr="00B359BF">
        <w:rPr>
          <w:rStyle w:val="mspace"/>
        </w:rPr>
        <w:t> </w:t>
      </w:r>
      <w:r w:rsidRPr="00B359BF">
        <w:rPr>
          <w:rStyle w:val="mord"/>
        </w:rPr>
        <w:t>000</w:t>
      </w:r>
      <w:r w:rsidRPr="00B359BF">
        <w:rPr>
          <w:rStyle w:val="markdown-word"/>
          <w:rFonts w:eastAsia="Arial"/>
        </w:rPr>
        <w:t> руб.</w:t>
      </w:r>
    </w:p>
    <w:p w:rsidR="00BB7DCA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jc w:val="both"/>
      </w:pPr>
      <w:r w:rsidRPr="00B359BF">
        <w:rPr>
          <w:rStyle w:val="markdown-word"/>
          <w:rFonts w:eastAsia="Arial"/>
          <w:b/>
          <w:bCs/>
        </w:rPr>
        <w:t>Срок окупаемости инвестиций:</w:t>
      </w:r>
      <w:r w:rsidRPr="00B359BF">
        <w:rPr>
          <w:rStyle w:val="markdown-word"/>
          <w:rFonts w:eastAsia="Arial"/>
        </w:rPr>
        <w:t> 1–</w:t>
      </w:r>
      <w:r w:rsidR="00B359BF" w:rsidRPr="00B359BF">
        <w:rPr>
          <w:rStyle w:val="markdown-word"/>
          <w:rFonts w:eastAsia="Arial"/>
        </w:rPr>
        <w:t>3</w:t>
      </w:r>
      <w:r w:rsidRPr="00B359BF">
        <w:rPr>
          <w:rStyle w:val="markdown-word"/>
          <w:rFonts w:eastAsia="Arial"/>
        </w:rPr>
        <w:t> года в зависимости от объёма внедрённых мероприятий.</w:t>
      </w:r>
    </w:p>
    <w:p w:rsidR="00BB7DCA" w:rsidRPr="00B359BF" w:rsidRDefault="00BB7DCA" w:rsidP="00B359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7DCA" w:rsidRPr="00B359BF" w:rsidRDefault="00BB7DCA" w:rsidP="00B359BF">
      <w:pPr>
        <w:pStyle w:val="2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9BF">
        <w:rPr>
          <w:rStyle w:val="markdown-word"/>
          <w:rFonts w:ascii="Times New Roman" w:hAnsi="Times New Roman" w:cs="Times New Roman"/>
          <w:sz w:val="24"/>
          <w:szCs w:val="24"/>
        </w:rPr>
        <w:t>Важные предостережения</w:t>
      </w:r>
    </w:p>
    <w:p w:rsidR="00BB7DCA" w:rsidRPr="00B359BF" w:rsidRDefault="00BB7DCA" w:rsidP="00B359BF">
      <w:pPr>
        <w:pStyle w:val="afc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Все мероприятия должны соответствовать СанПиН и нормам безопасности.</w:t>
      </w:r>
    </w:p>
    <w:p w:rsidR="00BB7DCA" w:rsidRPr="00B359BF" w:rsidRDefault="00BB7DCA" w:rsidP="00B359BF">
      <w:pPr>
        <w:pStyle w:val="afc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Экономия не должна затрагивать:</w:t>
      </w:r>
    </w:p>
    <w:p w:rsidR="00BB7DCA" w:rsidRPr="00B359BF" w:rsidRDefault="00BB7DCA" w:rsidP="00B359BF">
      <w:pPr>
        <w:pStyle w:val="afc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качество питания детей;</w:t>
      </w:r>
    </w:p>
    <w:p w:rsidR="00BB7DCA" w:rsidRPr="00B359BF" w:rsidRDefault="00BB7DCA" w:rsidP="00B359BF">
      <w:pPr>
        <w:pStyle w:val="afc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санитарные условия;</w:t>
      </w:r>
    </w:p>
    <w:p w:rsidR="00BB7DCA" w:rsidRPr="00B359BF" w:rsidRDefault="00BB7DCA" w:rsidP="00B359BF">
      <w:pPr>
        <w:pStyle w:val="afc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безопасность помещений;</w:t>
      </w:r>
    </w:p>
    <w:p w:rsidR="00BB7DCA" w:rsidRPr="00B359BF" w:rsidRDefault="00BB7DCA" w:rsidP="00B359BF">
      <w:pPr>
        <w:pStyle w:val="afc"/>
        <w:numPr>
          <w:ilvl w:val="1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образовательный процесс.</w:t>
      </w:r>
    </w:p>
    <w:p w:rsidR="00BB7DCA" w:rsidRPr="00B359BF" w:rsidRDefault="00BB7DCA" w:rsidP="00B359BF">
      <w:pPr>
        <w:pStyle w:val="afc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Любые изменения согласовывать с учредителем и родительским комитетом.</w:t>
      </w:r>
    </w:p>
    <w:p w:rsidR="00BB7DCA" w:rsidRPr="00B359BF" w:rsidRDefault="00BB7DCA" w:rsidP="00B359BF">
      <w:pPr>
        <w:pStyle w:val="afc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B359BF">
        <w:rPr>
          <w:rStyle w:val="markdown-word"/>
          <w:rFonts w:eastAsia="Arial"/>
        </w:rPr>
        <w:t>Вести прозрачную отчётность о расходовании сэкономленных средств (например, на закупку развивающих материалов).</w:t>
      </w:r>
    </w:p>
    <w:p w:rsidR="00BB7DCA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B359BF">
        <w:rPr>
          <w:rStyle w:val="markdown-word"/>
          <w:rFonts w:eastAsia="Arial"/>
          <w:b/>
          <w:bCs/>
        </w:rPr>
        <w:t>Заключение</w:t>
      </w:r>
    </w:p>
    <w:p w:rsidR="00B359BF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markdown-word"/>
          <w:rFonts w:eastAsia="Arial"/>
        </w:rPr>
      </w:pPr>
      <w:r w:rsidRPr="00B359BF">
        <w:rPr>
          <w:rStyle w:val="markdown-word"/>
          <w:rFonts w:eastAsia="Arial"/>
        </w:rPr>
        <w:t>Реализация этого плана позволит ДОУ не только сократить расходы на коммунальные услуги, но и воспитать у детей с раннего возраста ответственное отношение к природным ресурсам. </w:t>
      </w:r>
    </w:p>
    <w:p w:rsidR="00BB7DCA" w:rsidRPr="00B359BF" w:rsidRDefault="00BB7DCA" w:rsidP="00B359BF">
      <w:pPr>
        <w:pStyle w:val="afc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B359BF">
        <w:rPr>
          <w:rStyle w:val="markdown-word"/>
          <w:rFonts w:eastAsia="Arial"/>
        </w:rPr>
        <w:t>Систем</w:t>
      </w:r>
      <w:r w:rsidR="00B359BF" w:rsidRPr="00B359BF">
        <w:rPr>
          <w:rStyle w:val="markdown-word"/>
          <w:rFonts w:eastAsia="Arial"/>
        </w:rPr>
        <w:t>ный подход к энергосбережениюэ</w:t>
      </w:r>
      <w:r w:rsidRPr="00B359BF">
        <w:rPr>
          <w:rStyle w:val="markdown-word"/>
          <w:rFonts w:eastAsia="Arial"/>
        </w:rPr>
        <w:t>то вклад в устойчивое развитие учреждения и экологическое воспитание нового поколения.</w:t>
      </w:r>
    </w:p>
    <w:sectPr w:rsidR="00BB7DCA" w:rsidRPr="00B359BF" w:rsidSect="00C55719"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4F" w:rsidRDefault="0026534F">
      <w:pPr>
        <w:spacing w:after="0" w:line="240" w:lineRule="auto"/>
      </w:pPr>
      <w:r>
        <w:separator/>
      </w:r>
    </w:p>
  </w:endnote>
  <w:endnote w:type="continuationSeparator" w:id="0">
    <w:p w:rsidR="0026534F" w:rsidRDefault="0026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4F" w:rsidRDefault="0026534F">
      <w:pPr>
        <w:spacing w:after="0" w:line="240" w:lineRule="auto"/>
      </w:pPr>
      <w:r>
        <w:separator/>
      </w:r>
    </w:p>
  </w:footnote>
  <w:footnote w:type="continuationSeparator" w:id="0">
    <w:p w:rsidR="0026534F" w:rsidRDefault="00265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503"/>
    <w:multiLevelType w:val="multilevel"/>
    <w:tmpl w:val="19AC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A69D0"/>
    <w:multiLevelType w:val="multilevel"/>
    <w:tmpl w:val="5256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40739"/>
    <w:multiLevelType w:val="multilevel"/>
    <w:tmpl w:val="8974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25D2D"/>
    <w:multiLevelType w:val="multilevel"/>
    <w:tmpl w:val="8AB4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53D21"/>
    <w:multiLevelType w:val="multilevel"/>
    <w:tmpl w:val="97EE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717F18"/>
    <w:multiLevelType w:val="multilevel"/>
    <w:tmpl w:val="27BE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82ED0"/>
    <w:multiLevelType w:val="multilevel"/>
    <w:tmpl w:val="4B8E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473AFF"/>
    <w:multiLevelType w:val="multilevel"/>
    <w:tmpl w:val="1956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D086C"/>
    <w:multiLevelType w:val="multilevel"/>
    <w:tmpl w:val="AC6E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F081A"/>
    <w:multiLevelType w:val="multilevel"/>
    <w:tmpl w:val="EC2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D47B0"/>
    <w:multiLevelType w:val="multilevel"/>
    <w:tmpl w:val="D66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B2"/>
    <w:rsid w:val="00045BA5"/>
    <w:rsid w:val="00070FC7"/>
    <w:rsid w:val="000F6198"/>
    <w:rsid w:val="00136BB1"/>
    <w:rsid w:val="00151E24"/>
    <w:rsid w:val="0026534F"/>
    <w:rsid w:val="002725AB"/>
    <w:rsid w:val="002F17AB"/>
    <w:rsid w:val="002F1AA8"/>
    <w:rsid w:val="003241AD"/>
    <w:rsid w:val="00352231"/>
    <w:rsid w:val="003F4A0B"/>
    <w:rsid w:val="003F680C"/>
    <w:rsid w:val="003F6B03"/>
    <w:rsid w:val="004008E9"/>
    <w:rsid w:val="004D53F2"/>
    <w:rsid w:val="005D3537"/>
    <w:rsid w:val="005F34E6"/>
    <w:rsid w:val="0061547B"/>
    <w:rsid w:val="006A1073"/>
    <w:rsid w:val="006C0F58"/>
    <w:rsid w:val="007D165A"/>
    <w:rsid w:val="008C48E6"/>
    <w:rsid w:val="0098114F"/>
    <w:rsid w:val="009A02B2"/>
    <w:rsid w:val="009A3784"/>
    <w:rsid w:val="009A68D2"/>
    <w:rsid w:val="00AE51A0"/>
    <w:rsid w:val="00B317E8"/>
    <w:rsid w:val="00B359BF"/>
    <w:rsid w:val="00BB7DCA"/>
    <w:rsid w:val="00C55719"/>
    <w:rsid w:val="00C82DFB"/>
    <w:rsid w:val="00C857D3"/>
    <w:rsid w:val="00CB5D7C"/>
    <w:rsid w:val="00CC21EE"/>
    <w:rsid w:val="00CC5DB0"/>
    <w:rsid w:val="00CE05F3"/>
    <w:rsid w:val="00DC37DE"/>
    <w:rsid w:val="00DC486C"/>
    <w:rsid w:val="00DC5650"/>
    <w:rsid w:val="00E472D6"/>
    <w:rsid w:val="00EE5002"/>
    <w:rsid w:val="00F05FDD"/>
    <w:rsid w:val="00F4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4D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D53F2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BB7DCA"/>
  </w:style>
  <w:style w:type="paragraph" w:styleId="afc">
    <w:name w:val="Normal (Web)"/>
    <w:basedOn w:val="a"/>
    <w:uiPriority w:val="99"/>
    <w:unhideWhenUsed/>
    <w:rsid w:val="00BB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BB7DCA"/>
  </w:style>
  <w:style w:type="character" w:customStyle="1" w:styleId="mspace">
    <w:name w:val="mspace"/>
    <w:basedOn w:val="a0"/>
    <w:rsid w:val="00BB7DCA"/>
  </w:style>
  <w:style w:type="character" w:customStyle="1" w:styleId="mbin">
    <w:name w:val="mbin"/>
    <w:basedOn w:val="a0"/>
    <w:rsid w:val="00BB7DCA"/>
  </w:style>
  <w:style w:type="character" w:customStyle="1" w:styleId="mrel">
    <w:name w:val="mrel"/>
    <w:basedOn w:val="a0"/>
    <w:rsid w:val="00BB7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4D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D53F2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BB7DCA"/>
  </w:style>
  <w:style w:type="paragraph" w:styleId="afc">
    <w:name w:val="Normal (Web)"/>
    <w:basedOn w:val="a"/>
    <w:uiPriority w:val="99"/>
    <w:unhideWhenUsed/>
    <w:rsid w:val="00BB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BB7DCA"/>
  </w:style>
  <w:style w:type="character" w:customStyle="1" w:styleId="mspace">
    <w:name w:val="mspace"/>
    <w:basedOn w:val="a0"/>
    <w:rsid w:val="00BB7DCA"/>
  </w:style>
  <w:style w:type="character" w:customStyle="1" w:styleId="mbin">
    <w:name w:val="mbin"/>
    <w:basedOn w:val="a0"/>
    <w:rsid w:val="00BB7DCA"/>
  </w:style>
  <w:style w:type="character" w:customStyle="1" w:styleId="mrel">
    <w:name w:val="mrel"/>
    <w:basedOn w:val="a0"/>
    <w:rsid w:val="00BB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Баранова</dc:creator>
  <cp:keywords/>
  <dc:description/>
  <cp:lastModifiedBy>Root</cp:lastModifiedBy>
  <cp:revision>2</cp:revision>
  <cp:lastPrinted>2025-05-12T05:28:00Z</cp:lastPrinted>
  <dcterms:created xsi:type="dcterms:W3CDTF">2023-11-07T04:40:00Z</dcterms:created>
  <dcterms:modified xsi:type="dcterms:W3CDTF">2026-04-05T14:43:00Z</dcterms:modified>
</cp:coreProperties>
</file>