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9177" w14:textId="58AA1F39" w:rsidR="00B952B3" w:rsidRPr="00F2397D" w:rsidRDefault="004915F7" w:rsidP="00A3430C">
      <w:pPr>
        <w:spacing w:after="0" w:line="360" w:lineRule="auto"/>
        <w:ind w:firstLine="709"/>
        <w:jc w:val="center"/>
        <w:rPr>
          <w:b/>
          <w:bCs/>
          <w:szCs w:val="28"/>
        </w:rPr>
      </w:pPr>
      <w:r w:rsidRPr="00F2397D">
        <w:rPr>
          <w:b/>
          <w:bCs/>
          <w:szCs w:val="28"/>
        </w:rPr>
        <w:t>«</w:t>
      </w:r>
      <w:r w:rsidR="00B952B3" w:rsidRPr="00F2397D">
        <w:rPr>
          <w:b/>
          <w:bCs/>
          <w:szCs w:val="28"/>
        </w:rPr>
        <w:t>Причины речевых нарушений у взрослых</w:t>
      </w:r>
      <w:r w:rsidRPr="00F2397D">
        <w:rPr>
          <w:b/>
          <w:bCs/>
          <w:szCs w:val="28"/>
        </w:rPr>
        <w:t>»</w:t>
      </w:r>
      <w:r w:rsidR="007B3081" w:rsidRPr="00F2397D">
        <w:rPr>
          <w:b/>
          <w:bCs/>
          <w:szCs w:val="28"/>
        </w:rPr>
        <w:t xml:space="preserve"> </w:t>
      </w:r>
    </w:p>
    <w:p w14:paraId="3FE7FE26" w14:textId="3CE815AA" w:rsidR="00B952B3" w:rsidRPr="00F2397D" w:rsidRDefault="00B952B3" w:rsidP="00B952B3">
      <w:pPr>
        <w:spacing w:after="0" w:line="360" w:lineRule="auto"/>
        <w:ind w:firstLine="709"/>
        <w:jc w:val="both"/>
        <w:rPr>
          <w:rFonts w:cs="Times New Roman"/>
          <w:szCs w:val="28"/>
        </w:rPr>
      </w:pPr>
      <w:r w:rsidRPr="00F2397D">
        <w:rPr>
          <w:rFonts w:cs="Times New Roman"/>
          <w:szCs w:val="28"/>
        </w:rPr>
        <w:t>Аннотация: В статье рассматриваются основные причины речевых нарушений у взрослых. Анализируются неврологические, психогенные, соматические и возрастные факторы, влияющие на состояние речевой функции. Особое внимание уделяется последствиям инсульта, черепно-мозговых травм, нейродегенеративных заболеваний, а также нарушениям слуха и патологиям речевого аппарата. Подчёркивается, что речевые расстройства у взрослых существенно затрудняют коммуникацию и снижают качество жизни. Делается вывод о необходимости своевременной диагностики и комплексной коррекционной помощи.</w:t>
      </w:r>
    </w:p>
    <w:p w14:paraId="764BAC8F" w14:textId="117CC5AC" w:rsidR="00B952B3" w:rsidRPr="00F2397D" w:rsidRDefault="00B952B3" w:rsidP="00A3430C">
      <w:pPr>
        <w:spacing w:after="0" w:line="360" w:lineRule="auto"/>
        <w:ind w:firstLine="709"/>
        <w:jc w:val="both"/>
        <w:rPr>
          <w:rFonts w:cs="Times New Roman"/>
          <w:szCs w:val="28"/>
        </w:rPr>
      </w:pPr>
      <w:r w:rsidRPr="00F2397D">
        <w:rPr>
          <w:rFonts w:cs="Times New Roman"/>
          <w:szCs w:val="28"/>
        </w:rPr>
        <w:t>Ключевые слова: речевые нарушения, взрослые, причины речевых нарушений, афазия, дизартрия, заикание, инсульт, черепно-мозговая травма, нейродегенеративные заболевания, нарушения слуха, логопедическая помощь, диагностика, коррекция речи.</w:t>
      </w:r>
    </w:p>
    <w:p w14:paraId="6C016382" w14:textId="30A3F18E" w:rsidR="00B952B3" w:rsidRPr="00F2397D" w:rsidRDefault="00B952B3" w:rsidP="00B952B3">
      <w:pPr>
        <w:spacing w:after="0" w:line="360" w:lineRule="auto"/>
        <w:ind w:firstLine="709"/>
        <w:jc w:val="both"/>
        <w:rPr>
          <w:rFonts w:cs="Times New Roman"/>
          <w:szCs w:val="28"/>
          <w:lang w:val="en-US"/>
        </w:rPr>
      </w:pPr>
      <w:r w:rsidRPr="00F2397D">
        <w:rPr>
          <w:rFonts w:cs="Times New Roman"/>
          <w:szCs w:val="28"/>
          <w:lang w:val="en-US"/>
        </w:rPr>
        <w:t>Abstract: The article examines the main causes of speech disorders in adults. It analyzes neurological, psychogenic, somatic, and age-related factors affecting speech function. Special attention is paid to the consequences of stroke, traumatic brain injuries, neurodegenerative diseases, as well as hearing impairments and disorders of the speech apparatus. It is emphasized that speech disorders in adults significantly hinder communication and reduce quality of life. The article concludes that timely diagnosis and comprehensive corrective support are essential.</w:t>
      </w:r>
    </w:p>
    <w:p w14:paraId="7C627728" w14:textId="77777777" w:rsidR="00A3430C" w:rsidRPr="00F2397D" w:rsidRDefault="00B952B3" w:rsidP="00A3430C">
      <w:pPr>
        <w:spacing w:after="0" w:line="360" w:lineRule="auto"/>
        <w:ind w:firstLine="709"/>
        <w:jc w:val="both"/>
        <w:rPr>
          <w:rFonts w:cs="Times New Roman"/>
          <w:szCs w:val="28"/>
          <w:lang w:val="en-US"/>
        </w:rPr>
      </w:pPr>
      <w:r w:rsidRPr="00F2397D">
        <w:rPr>
          <w:rFonts w:cs="Times New Roman"/>
          <w:szCs w:val="28"/>
          <w:lang w:val="en-US"/>
        </w:rPr>
        <w:t>Keywords: speech disorders, adults, causes of speech disorders, aphasia, dysarthria, stuttering, stroke, traumatic brain injury, neurodegenerative diseases, hearing impairment, speech therapy, diagnosis, speech correction</w:t>
      </w:r>
    </w:p>
    <w:p w14:paraId="1FDA87F5"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Речь — одна из важнейших психических функций человека. С её помощью люди общаются, выражают мысли и эмоции, выстраивают социальные связи, учатся и работают. Поэтому речевые нарушения у взрослых влияют не только на способность говорить, но и на качество жизни в целом. Они могут вызывать трудности в общении, снижение самооценки, тревожность и социальную изоляцию.</w:t>
      </w:r>
    </w:p>
    <w:p w14:paraId="0B3F525C"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lastRenderedPageBreak/>
        <w:t>Часто считается, что речевые нарушения характерны в основном для детей, однако у взрослых они также встречаются достаточно часто. Такие нарушения могут возникать внезапно, например после инсульта или черепно-мозговой травмы, либо развиваться постепенно на фоне неврологических, психических и возрастных изменений. Иногда речевые трудности сохраняются с детства, но особенно заметными становятся именно во взрослом возрасте.</w:t>
      </w:r>
    </w:p>
    <w:p w14:paraId="374A64DE"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Причины речевых нарушений у взрослых разнообразны. Они могут быть связаны с поражением головного мозга, нарушением слуха, дефектами артикуляционного аппарата, психоэмоциональными факторами, хроническими заболеваниями и образом жизни. Понимание этих причин необходимо для своевременной диагностики и выбора правильной помощи.</w:t>
      </w:r>
    </w:p>
    <w:p w14:paraId="2A495B32"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Речевые нарушения у взрослых — это расстройства устной и письменной речи, затрудняющие понимание, произношение, подбор слов, построение высказываний, темп, плавность и голосообразование. Они могут проявляться в виде нечеткого произношения, бедности словаря, трудностей понимания речи, заикания, потери голоса, нарушений чтения и письма.</w:t>
      </w:r>
    </w:p>
    <w:p w14:paraId="52F0B538"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По механизму возникновения различают центральные и периферические нарушения речи. Центральные связаны с поражением головного мозга, периферические — с нарушениями работы органов артикуляции, голосового аппарата, дыхания и слуха.</w:t>
      </w:r>
    </w:p>
    <w:p w14:paraId="03016563"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Основные причины речевых нарушений у взрослых:</w:t>
      </w:r>
    </w:p>
    <w:p w14:paraId="56710B48"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 xml:space="preserve">1. Неврологические заболевания и поражения головного мозга. Одной из самых серьёзных причин речевых нарушений являются заболевания и повреждения центральной нервной системы. Инсульт часто приводит к афазии, дизартрии, нарушению понимания речи, трудностям подбора слов, чтения и письма. Выраженность нарушений зависит от локализации поражения. Черепно-мозговые травмы могут вызывать замедленность речи, нечеткое произношение, снижение речевой активности, трудности построения высказываний. Опухоли головного мозга нередко вызывают постепенно </w:t>
      </w:r>
      <w:r w:rsidRPr="00F2397D">
        <w:rPr>
          <w:rFonts w:cs="Times New Roman"/>
          <w:szCs w:val="28"/>
        </w:rPr>
        <w:lastRenderedPageBreak/>
        <w:t>нарастающие расстройства речи: забывание слов, паузы, изменение темпа и нарушение понимания. Нейроинфекции также способны поражать речевые зоны мозга и оставлять стойкие речевые нарушения.</w:t>
      </w:r>
    </w:p>
    <w:p w14:paraId="48529B61"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2. Нейродегенеративные заболевания. С возрастом увеличивается риск заболеваний, которые нередко сопровождаются нарушениями речи. При болезни Паркинсона речь становится тихой, монотонной, невыразительной, ухудшается артикуляция. При болезни Альцгеймера и деменции речь постепенно беднеет, снижается понимание, ухудшается построение фраз. При рассеянном склерозе, боковом амиотрофическом склерозе и других заболеваниях нарушается работа мышц речевого аппарата, что приводит к дизартрии и изменениям голоса.</w:t>
      </w:r>
    </w:p>
    <w:p w14:paraId="17D8D4A1"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3. Нарушения слуха. Снижение слуха влияет на качество речи даже у взрослых с уже сформированной речевой функцией. Человек хуже контролирует собственное произношение, может говорить слишком тихо или громко, не различать интонации. Причинами могут быть возрастная тугоухость, хронические болезни уха, травмы, инфекции и постоянный шум.</w:t>
      </w:r>
    </w:p>
    <w:p w14:paraId="5CE62AD7"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4. Заболевания и дефекты речевого аппарата. Речевые нарушения могут быть связаны с состоянием языка, губ, зубов, челюстей, гортани и голосовых связок. Потеря зубов, неправильный прикус, челюстно-лицевые дефекты и протезирование могут ухудшать дикцию. Заболевания гортани и голосовых складок приводят к осиплости, слабости голоса, прерывистой речи. После операций и травм возможны выраженные нарушения артикуляции и голосообразования.</w:t>
      </w:r>
    </w:p>
    <w:p w14:paraId="28FBBC2A"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5. Психологические и психогенные причины. Иногда речевые нарушения связаны прежде всего с эмоциональным состоянием человека. Заикание у взрослых может сохраняться с детства или усиливаться под влиянием стресса, тревожности, страха оценки. После сильных психотравм возможно развитие мутизма и других функциональных расстройств речи. При депрессии, тревожных и психических расстройствах речь может становиться замедленной, бедной, прерывистой или нелогичной.</w:t>
      </w:r>
    </w:p>
    <w:p w14:paraId="0AC585D0"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lastRenderedPageBreak/>
        <w:t>6. Хронические соматические заболевания. Некоторые хронические болезни также отражаются на речевой функции. Эндокринные нарушения могут вызывать утомляемость речевого аппарата и изменения голоса. Сосудистые заболевания повышают риск инсульта и ухудшают кровоснабжение мозга. Интоксикации, в том числе алкогольные и наркотические, приводят к смазанности речи и нарушению артикуляции.</w:t>
      </w:r>
    </w:p>
    <w:p w14:paraId="6CD25551"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7. Возрастные изменения. У пожилых людей может снижаться подвижность артикуляционного аппарата, ухудшаться память, слух, темп обработки информации. Это приводит к замедленному подбору слов, снижению чёткости произношения и трудностям понимания быстрой речи. Важно отличать возрастные особенности от патологических нарушений.</w:t>
      </w:r>
    </w:p>
    <w:p w14:paraId="67B53482"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 xml:space="preserve">8. Сохранённые с детства нарушения речи. У некоторых взрослых речевые нарушения являются продолжением детских проблем: заикания, дизартрии, дислалии, </w:t>
      </w:r>
      <w:proofErr w:type="spellStart"/>
      <w:r w:rsidRPr="00F2397D">
        <w:rPr>
          <w:rFonts w:cs="Times New Roman"/>
          <w:szCs w:val="28"/>
        </w:rPr>
        <w:t>ринолалии</w:t>
      </w:r>
      <w:proofErr w:type="spellEnd"/>
      <w:r w:rsidRPr="00F2397D">
        <w:rPr>
          <w:rFonts w:cs="Times New Roman"/>
          <w:szCs w:val="28"/>
        </w:rPr>
        <w:t>. Во взрослом возрасте они особенно мешают при публичных выступлениях, деловом общении и профессиональной деятельности.</w:t>
      </w:r>
    </w:p>
    <w:p w14:paraId="5C2E8210"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9. Стресс, переутомление и образ жизни. Хроническое недосыпание, переутомление, эмоциональное выгорание, злоупотребление алкоголем и курением, постоянная голосовая нагрузка могут усиливать речевые трудности. Особенно это характерно для людей, чья работа связана с постоянным использованием речи и голоса.</w:t>
      </w:r>
    </w:p>
    <w:p w14:paraId="2822BA0A"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К наиболее распространённым формам речевых нарушений у взрослых относятся:</w:t>
      </w:r>
    </w:p>
    <w:p w14:paraId="431CEE9C" w14:textId="77777777" w:rsidR="00A3430C" w:rsidRPr="00F2397D" w:rsidRDefault="00A3430C" w:rsidP="00A3430C">
      <w:pPr>
        <w:pStyle w:val="a7"/>
        <w:numPr>
          <w:ilvl w:val="0"/>
          <w:numId w:val="30"/>
        </w:numPr>
        <w:spacing w:after="0" w:line="360" w:lineRule="auto"/>
        <w:ind w:left="0" w:firstLine="709"/>
        <w:jc w:val="both"/>
        <w:rPr>
          <w:rFonts w:cs="Times New Roman"/>
          <w:szCs w:val="28"/>
        </w:rPr>
      </w:pPr>
      <w:r w:rsidRPr="00F2397D">
        <w:rPr>
          <w:rFonts w:cs="Times New Roman"/>
          <w:szCs w:val="28"/>
        </w:rPr>
        <w:t>афазия — утрата или нарушение сформированной речи;</w:t>
      </w:r>
    </w:p>
    <w:p w14:paraId="20CB0CC0" w14:textId="77777777" w:rsidR="00A3430C" w:rsidRPr="00F2397D" w:rsidRDefault="00A3430C" w:rsidP="00A3430C">
      <w:pPr>
        <w:pStyle w:val="a7"/>
        <w:numPr>
          <w:ilvl w:val="0"/>
          <w:numId w:val="30"/>
        </w:numPr>
        <w:spacing w:after="0" w:line="360" w:lineRule="auto"/>
        <w:ind w:left="0" w:firstLine="709"/>
        <w:jc w:val="both"/>
        <w:rPr>
          <w:rFonts w:cs="Times New Roman"/>
          <w:szCs w:val="28"/>
        </w:rPr>
      </w:pPr>
      <w:r w:rsidRPr="00F2397D">
        <w:rPr>
          <w:rFonts w:cs="Times New Roman"/>
          <w:szCs w:val="28"/>
        </w:rPr>
        <w:t>дизартрия — нарушение произношения из-за недостаточной иннервации мышц;</w:t>
      </w:r>
    </w:p>
    <w:p w14:paraId="57D17A3B" w14:textId="77777777" w:rsidR="00A3430C" w:rsidRPr="00F2397D" w:rsidRDefault="00A3430C" w:rsidP="00A3430C">
      <w:pPr>
        <w:pStyle w:val="a7"/>
        <w:numPr>
          <w:ilvl w:val="0"/>
          <w:numId w:val="30"/>
        </w:numPr>
        <w:spacing w:after="0" w:line="360" w:lineRule="auto"/>
        <w:ind w:left="0" w:firstLine="709"/>
        <w:jc w:val="both"/>
        <w:rPr>
          <w:rFonts w:cs="Times New Roman"/>
          <w:szCs w:val="28"/>
        </w:rPr>
      </w:pPr>
      <w:r w:rsidRPr="00F2397D">
        <w:rPr>
          <w:rFonts w:cs="Times New Roman"/>
          <w:szCs w:val="28"/>
        </w:rPr>
        <w:t>апраксия речи — трудности программирования речевых движений;</w:t>
      </w:r>
    </w:p>
    <w:p w14:paraId="75775BDD" w14:textId="77777777" w:rsidR="00A3430C" w:rsidRPr="00F2397D" w:rsidRDefault="00A3430C" w:rsidP="00A3430C">
      <w:pPr>
        <w:pStyle w:val="a7"/>
        <w:numPr>
          <w:ilvl w:val="0"/>
          <w:numId w:val="30"/>
        </w:numPr>
        <w:spacing w:after="0" w:line="360" w:lineRule="auto"/>
        <w:ind w:left="0" w:firstLine="709"/>
        <w:jc w:val="both"/>
        <w:rPr>
          <w:rFonts w:cs="Times New Roman"/>
          <w:szCs w:val="28"/>
        </w:rPr>
      </w:pPr>
      <w:r w:rsidRPr="00F2397D">
        <w:rPr>
          <w:rFonts w:cs="Times New Roman"/>
          <w:szCs w:val="28"/>
        </w:rPr>
        <w:t>заикание — нарушение плавности и ритма речи;</w:t>
      </w:r>
    </w:p>
    <w:p w14:paraId="6FC8FAFC" w14:textId="77777777" w:rsidR="00A3430C" w:rsidRPr="00F2397D" w:rsidRDefault="00A3430C" w:rsidP="00A3430C">
      <w:pPr>
        <w:pStyle w:val="a7"/>
        <w:numPr>
          <w:ilvl w:val="0"/>
          <w:numId w:val="30"/>
        </w:numPr>
        <w:spacing w:after="0" w:line="360" w:lineRule="auto"/>
        <w:ind w:left="0" w:firstLine="709"/>
        <w:jc w:val="both"/>
        <w:rPr>
          <w:rFonts w:cs="Times New Roman"/>
          <w:szCs w:val="28"/>
        </w:rPr>
      </w:pPr>
      <w:r w:rsidRPr="00F2397D">
        <w:rPr>
          <w:rFonts w:cs="Times New Roman"/>
          <w:szCs w:val="28"/>
        </w:rPr>
        <w:t>дисфония и афония — нарушения голоса;</w:t>
      </w:r>
    </w:p>
    <w:p w14:paraId="4FDAD191" w14:textId="77777777" w:rsidR="00A3430C" w:rsidRPr="00F2397D" w:rsidRDefault="00A3430C" w:rsidP="00A3430C">
      <w:pPr>
        <w:pStyle w:val="a7"/>
        <w:numPr>
          <w:ilvl w:val="0"/>
          <w:numId w:val="30"/>
        </w:numPr>
        <w:spacing w:after="0" w:line="360" w:lineRule="auto"/>
        <w:ind w:left="0" w:firstLine="709"/>
        <w:jc w:val="both"/>
        <w:rPr>
          <w:rFonts w:cs="Times New Roman"/>
          <w:szCs w:val="28"/>
        </w:rPr>
      </w:pPr>
      <w:proofErr w:type="spellStart"/>
      <w:r w:rsidRPr="00F2397D">
        <w:rPr>
          <w:rFonts w:cs="Times New Roman"/>
          <w:szCs w:val="28"/>
        </w:rPr>
        <w:lastRenderedPageBreak/>
        <w:t>ринолалия</w:t>
      </w:r>
      <w:proofErr w:type="spellEnd"/>
      <w:r w:rsidRPr="00F2397D">
        <w:rPr>
          <w:rFonts w:cs="Times New Roman"/>
          <w:szCs w:val="28"/>
        </w:rPr>
        <w:t xml:space="preserve"> — изменение тембра и звукопроизношения;</w:t>
      </w:r>
    </w:p>
    <w:p w14:paraId="6C35028D" w14:textId="2DBD3D06" w:rsidR="00A3430C" w:rsidRPr="00F2397D" w:rsidRDefault="00A3430C" w:rsidP="00A3430C">
      <w:pPr>
        <w:pStyle w:val="a7"/>
        <w:numPr>
          <w:ilvl w:val="0"/>
          <w:numId w:val="30"/>
        </w:numPr>
        <w:spacing w:after="0" w:line="360" w:lineRule="auto"/>
        <w:ind w:left="0" w:firstLine="709"/>
        <w:jc w:val="both"/>
        <w:rPr>
          <w:rFonts w:cs="Times New Roman"/>
          <w:szCs w:val="28"/>
        </w:rPr>
      </w:pPr>
      <w:proofErr w:type="spellStart"/>
      <w:r w:rsidRPr="00F2397D">
        <w:rPr>
          <w:rFonts w:cs="Times New Roman"/>
          <w:szCs w:val="28"/>
        </w:rPr>
        <w:t>брадифразия</w:t>
      </w:r>
      <w:proofErr w:type="spellEnd"/>
      <w:r w:rsidRPr="00F2397D">
        <w:rPr>
          <w:rFonts w:cs="Times New Roman"/>
          <w:szCs w:val="28"/>
        </w:rPr>
        <w:t xml:space="preserve"> и </w:t>
      </w:r>
      <w:proofErr w:type="spellStart"/>
      <w:r w:rsidRPr="00F2397D">
        <w:rPr>
          <w:rFonts w:cs="Times New Roman"/>
          <w:szCs w:val="28"/>
        </w:rPr>
        <w:t>тахифразия</w:t>
      </w:r>
      <w:proofErr w:type="spellEnd"/>
      <w:r w:rsidRPr="00F2397D">
        <w:rPr>
          <w:rFonts w:cs="Times New Roman"/>
          <w:szCs w:val="28"/>
        </w:rPr>
        <w:t xml:space="preserve"> — замедленная или ускоренная речь.</w:t>
      </w:r>
    </w:p>
    <w:p w14:paraId="239250B3" w14:textId="77777777" w:rsidR="00A3430C" w:rsidRPr="00F2397D" w:rsidRDefault="00A3430C" w:rsidP="00A3430C">
      <w:pPr>
        <w:spacing w:after="0" w:line="360" w:lineRule="auto"/>
        <w:ind w:firstLine="709"/>
        <w:jc w:val="both"/>
        <w:rPr>
          <w:rFonts w:cs="Times New Roman"/>
          <w:szCs w:val="28"/>
        </w:rPr>
      </w:pPr>
      <w:r w:rsidRPr="00F2397D">
        <w:rPr>
          <w:rFonts w:cs="Times New Roman"/>
          <w:szCs w:val="28"/>
        </w:rPr>
        <w:t>Речевые нарушения у взрослых нельзя игнорировать, особенно если они возникли внезапно. Иногда это первый симптом инсульта, опухоли мозга или другого тяжёлого заболевания. Для установления причин могут потребоваться консультации невролога, логопеда, оториноларинголога, психотерапевта, а также обследование слуха, МРТ или КТ.</w:t>
      </w:r>
    </w:p>
    <w:p w14:paraId="61C7CB93" w14:textId="3F2E9BD3" w:rsidR="00A3430C" w:rsidRPr="00F2397D" w:rsidRDefault="00A3430C" w:rsidP="00A3430C">
      <w:pPr>
        <w:spacing w:after="0" w:line="360" w:lineRule="auto"/>
        <w:ind w:firstLine="709"/>
        <w:jc w:val="both"/>
        <w:rPr>
          <w:rFonts w:cs="Times New Roman"/>
          <w:szCs w:val="28"/>
        </w:rPr>
      </w:pPr>
      <w:r w:rsidRPr="00F2397D">
        <w:rPr>
          <w:rFonts w:cs="Times New Roman"/>
          <w:szCs w:val="28"/>
        </w:rPr>
        <w:t>Коррекция зависит от причины нарушения. Она может включать:</w:t>
      </w:r>
    </w:p>
    <w:p w14:paraId="48D9A5DC" w14:textId="77777777" w:rsidR="00A3430C" w:rsidRPr="00F2397D" w:rsidRDefault="00A3430C" w:rsidP="00A3430C">
      <w:pPr>
        <w:pStyle w:val="a7"/>
        <w:numPr>
          <w:ilvl w:val="0"/>
          <w:numId w:val="31"/>
        </w:numPr>
        <w:spacing w:after="0" w:line="360" w:lineRule="auto"/>
        <w:ind w:left="0" w:firstLine="709"/>
        <w:jc w:val="both"/>
        <w:rPr>
          <w:rFonts w:cs="Times New Roman"/>
          <w:szCs w:val="28"/>
        </w:rPr>
      </w:pPr>
      <w:r w:rsidRPr="00F2397D">
        <w:rPr>
          <w:rFonts w:cs="Times New Roman"/>
          <w:szCs w:val="28"/>
        </w:rPr>
        <w:t>медикаментозное лечение;</w:t>
      </w:r>
    </w:p>
    <w:p w14:paraId="60BCD27F" w14:textId="77777777" w:rsidR="00A3430C" w:rsidRPr="00F2397D" w:rsidRDefault="00A3430C" w:rsidP="00A3430C">
      <w:pPr>
        <w:pStyle w:val="a7"/>
        <w:numPr>
          <w:ilvl w:val="0"/>
          <w:numId w:val="31"/>
        </w:numPr>
        <w:spacing w:after="0" w:line="360" w:lineRule="auto"/>
        <w:ind w:left="0" w:firstLine="709"/>
        <w:jc w:val="both"/>
        <w:rPr>
          <w:rFonts w:cs="Times New Roman"/>
          <w:szCs w:val="28"/>
        </w:rPr>
      </w:pPr>
      <w:r w:rsidRPr="00F2397D">
        <w:rPr>
          <w:rFonts w:cs="Times New Roman"/>
          <w:szCs w:val="28"/>
        </w:rPr>
        <w:t>логопедические занятия;</w:t>
      </w:r>
    </w:p>
    <w:p w14:paraId="46E4295A" w14:textId="77777777" w:rsidR="00A3430C" w:rsidRPr="00F2397D" w:rsidRDefault="00A3430C" w:rsidP="00A3430C">
      <w:pPr>
        <w:pStyle w:val="a7"/>
        <w:numPr>
          <w:ilvl w:val="0"/>
          <w:numId w:val="31"/>
        </w:numPr>
        <w:spacing w:after="0" w:line="360" w:lineRule="auto"/>
        <w:ind w:left="0" w:firstLine="709"/>
        <w:jc w:val="both"/>
        <w:rPr>
          <w:rFonts w:cs="Times New Roman"/>
          <w:szCs w:val="28"/>
        </w:rPr>
      </w:pPr>
      <w:r w:rsidRPr="00F2397D">
        <w:rPr>
          <w:rFonts w:cs="Times New Roman"/>
          <w:szCs w:val="28"/>
        </w:rPr>
        <w:t>нейропсихологическую коррекцию;</w:t>
      </w:r>
    </w:p>
    <w:p w14:paraId="3A134C05" w14:textId="77777777" w:rsidR="00A3430C" w:rsidRPr="00F2397D" w:rsidRDefault="00A3430C" w:rsidP="00A3430C">
      <w:pPr>
        <w:pStyle w:val="a7"/>
        <w:numPr>
          <w:ilvl w:val="0"/>
          <w:numId w:val="31"/>
        </w:numPr>
        <w:spacing w:after="0" w:line="360" w:lineRule="auto"/>
        <w:ind w:left="0" w:firstLine="709"/>
        <w:jc w:val="both"/>
        <w:rPr>
          <w:rFonts w:cs="Times New Roman"/>
          <w:szCs w:val="28"/>
        </w:rPr>
      </w:pPr>
      <w:r w:rsidRPr="00F2397D">
        <w:rPr>
          <w:rFonts w:cs="Times New Roman"/>
          <w:szCs w:val="28"/>
        </w:rPr>
        <w:t>реабилитацию после инсульта и травм;</w:t>
      </w:r>
    </w:p>
    <w:p w14:paraId="11582BFE" w14:textId="77777777" w:rsidR="00A3430C" w:rsidRPr="00F2397D" w:rsidRDefault="00A3430C" w:rsidP="00A3430C">
      <w:pPr>
        <w:pStyle w:val="a7"/>
        <w:numPr>
          <w:ilvl w:val="0"/>
          <w:numId w:val="31"/>
        </w:numPr>
        <w:spacing w:after="0" w:line="360" w:lineRule="auto"/>
        <w:ind w:left="0" w:firstLine="709"/>
        <w:jc w:val="both"/>
        <w:rPr>
          <w:rFonts w:cs="Times New Roman"/>
          <w:szCs w:val="28"/>
        </w:rPr>
      </w:pPr>
      <w:r w:rsidRPr="00F2397D">
        <w:rPr>
          <w:rFonts w:cs="Times New Roman"/>
          <w:szCs w:val="28"/>
        </w:rPr>
        <w:t>психотерапию;</w:t>
      </w:r>
    </w:p>
    <w:p w14:paraId="7E9C7062" w14:textId="77777777" w:rsidR="00A3430C" w:rsidRPr="00F2397D" w:rsidRDefault="00A3430C" w:rsidP="00A3430C">
      <w:pPr>
        <w:pStyle w:val="a7"/>
        <w:numPr>
          <w:ilvl w:val="0"/>
          <w:numId w:val="31"/>
        </w:numPr>
        <w:spacing w:after="0" w:line="360" w:lineRule="auto"/>
        <w:ind w:left="0" w:firstLine="709"/>
        <w:jc w:val="both"/>
        <w:rPr>
          <w:rFonts w:cs="Times New Roman"/>
          <w:szCs w:val="28"/>
        </w:rPr>
      </w:pPr>
      <w:r w:rsidRPr="00F2397D">
        <w:rPr>
          <w:rFonts w:cs="Times New Roman"/>
          <w:szCs w:val="28"/>
        </w:rPr>
        <w:t>работу с голосом и дыханием;</w:t>
      </w:r>
    </w:p>
    <w:p w14:paraId="529059E2" w14:textId="77777777" w:rsidR="00A3430C" w:rsidRPr="00F2397D" w:rsidRDefault="00A3430C" w:rsidP="00A3430C">
      <w:pPr>
        <w:pStyle w:val="a7"/>
        <w:numPr>
          <w:ilvl w:val="0"/>
          <w:numId w:val="31"/>
        </w:numPr>
        <w:spacing w:after="0" w:line="360" w:lineRule="auto"/>
        <w:ind w:left="0" w:firstLine="709"/>
        <w:jc w:val="both"/>
        <w:rPr>
          <w:rFonts w:cs="Times New Roman"/>
          <w:szCs w:val="28"/>
        </w:rPr>
      </w:pPr>
      <w:r w:rsidRPr="00F2397D">
        <w:rPr>
          <w:rFonts w:cs="Times New Roman"/>
          <w:szCs w:val="28"/>
        </w:rPr>
        <w:t>слухопротезирование;</w:t>
      </w:r>
    </w:p>
    <w:p w14:paraId="4BFCED4A" w14:textId="77777777" w:rsidR="00A3430C" w:rsidRPr="00F2397D" w:rsidRDefault="00A3430C" w:rsidP="00A3430C">
      <w:pPr>
        <w:pStyle w:val="a7"/>
        <w:numPr>
          <w:ilvl w:val="0"/>
          <w:numId w:val="31"/>
        </w:numPr>
        <w:spacing w:after="0" w:line="360" w:lineRule="auto"/>
        <w:ind w:left="0" w:firstLine="709"/>
        <w:jc w:val="both"/>
        <w:rPr>
          <w:rFonts w:cs="Times New Roman"/>
          <w:szCs w:val="28"/>
        </w:rPr>
      </w:pPr>
      <w:r w:rsidRPr="00F2397D">
        <w:rPr>
          <w:rFonts w:cs="Times New Roman"/>
          <w:szCs w:val="28"/>
        </w:rPr>
        <w:t>поддержку семьи.</w:t>
      </w:r>
    </w:p>
    <w:p w14:paraId="3977C294" w14:textId="4500D51F" w:rsidR="00734922" w:rsidRPr="00F2397D" w:rsidRDefault="00A3430C" w:rsidP="00A3430C">
      <w:pPr>
        <w:spacing w:after="0" w:line="360" w:lineRule="auto"/>
        <w:ind w:firstLine="709"/>
        <w:jc w:val="both"/>
        <w:rPr>
          <w:rFonts w:cs="Times New Roman"/>
          <w:szCs w:val="28"/>
        </w:rPr>
      </w:pPr>
      <w:r w:rsidRPr="00F2397D">
        <w:rPr>
          <w:rFonts w:cs="Times New Roman"/>
          <w:szCs w:val="28"/>
        </w:rPr>
        <w:t>Причины речевых нарушений у взрослых многообразны: от инсульта и травм до возрастных изменений, психоэмоциональных факторов и хронических заболеваний. Такие расстройства существенно влияют на качество жизни, общение и профессиональную деятельность человека. Поэтому важны ранняя диагностика, комплексное обследование и своевременная помощь специалистов. Только комплексный подход позволяет добиться улучшения речи и вернуть человеку уверенность в общении.</w:t>
      </w:r>
    </w:p>
    <w:p w14:paraId="691CE0BE" w14:textId="77777777" w:rsidR="00B952B3" w:rsidRDefault="00B952B3" w:rsidP="00734922">
      <w:pPr>
        <w:spacing w:after="0" w:line="360" w:lineRule="auto"/>
      </w:pPr>
    </w:p>
    <w:p w14:paraId="070A690D" w14:textId="77777777" w:rsidR="00A3430C" w:rsidRDefault="00A3430C" w:rsidP="00734922">
      <w:pPr>
        <w:spacing w:after="0" w:line="360" w:lineRule="auto"/>
      </w:pPr>
    </w:p>
    <w:p w14:paraId="11B9162F" w14:textId="56325C7A" w:rsidR="004915F7" w:rsidRPr="004915F7" w:rsidRDefault="004915F7" w:rsidP="00881937">
      <w:pPr>
        <w:pStyle w:val="a7"/>
        <w:spacing w:after="0" w:line="360" w:lineRule="auto"/>
        <w:ind w:left="0" w:firstLine="851"/>
        <w:jc w:val="both"/>
        <w:rPr>
          <w:rFonts w:cs="Times New Roman"/>
          <w:szCs w:val="28"/>
        </w:rPr>
      </w:pPr>
    </w:p>
    <w:sectPr w:rsidR="004915F7" w:rsidRPr="004915F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15"/>
    <w:multiLevelType w:val="hybridMultilevel"/>
    <w:tmpl w:val="09FA1EDE"/>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286211"/>
    <w:multiLevelType w:val="hybridMultilevel"/>
    <w:tmpl w:val="07DE2AA2"/>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E46E7"/>
    <w:multiLevelType w:val="hybridMultilevel"/>
    <w:tmpl w:val="BE067E9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1D01EA"/>
    <w:multiLevelType w:val="multilevel"/>
    <w:tmpl w:val="42C03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04AC7"/>
    <w:multiLevelType w:val="multilevel"/>
    <w:tmpl w:val="FEC8CF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D0E05"/>
    <w:multiLevelType w:val="hybridMultilevel"/>
    <w:tmpl w:val="F0684AC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4720554"/>
    <w:multiLevelType w:val="hybridMultilevel"/>
    <w:tmpl w:val="2668DC6E"/>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0A08FA"/>
    <w:multiLevelType w:val="hybridMultilevel"/>
    <w:tmpl w:val="36E0851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5B055A"/>
    <w:multiLevelType w:val="multilevel"/>
    <w:tmpl w:val="F392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581594"/>
    <w:multiLevelType w:val="multilevel"/>
    <w:tmpl w:val="216C94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D6FC2"/>
    <w:multiLevelType w:val="multilevel"/>
    <w:tmpl w:val="895E77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44D"/>
    <w:multiLevelType w:val="multilevel"/>
    <w:tmpl w:val="FA2AE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98231E"/>
    <w:multiLevelType w:val="multilevel"/>
    <w:tmpl w:val="C6E0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B874A7"/>
    <w:multiLevelType w:val="multilevel"/>
    <w:tmpl w:val="F9049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F31D5"/>
    <w:multiLevelType w:val="hybridMultilevel"/>
    <w:tmpl w:val="E3A823C2"/>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3F3F39"/>
    <w:multiLevelType w:val="multilevel"/>
    <w:tmpl w:val="522239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D2AD3"/>
    <w:multiLevelType w:val="hybridMultilevel"/>
    <w:tmpl w:val="570CEF9A"/>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E53B1B"/>
    <w:multiLevelType w:val="hybridMultilevel"/>
    <w:tmpl w:val="9A52D5C8"/>
    <w:lvl w:ilvl="0" w:tplc="80C21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986C3B"/>
    <w:multiLevelType w:val="multilevel"/>
    <w:tmpl w:val="DD000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0B1B8C"/>
    <w:multiLevelType w:val="multilevel"/>
    <w:tmpl w:val="1152B4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A008A0"/>
    <w:multiLevelType w:val="hybridMultilevel"/>
    <w:tmpl w:val="2B00000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A2B11C0"/>
    <w:multiLevelType w:val="hybridMultilevel"/>
    <w:tmpl w:val="2F54FA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4D66304"/>
    <w:multiLevelType w:val="hybridMultilevel"/>
    <w:tmpl w:val="A74813DC"/>
    <w:lvl w:ilvl="0" w:tplc="80C211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5B53D31"/>
    <w:multiLevelType w:val="hybridMultilevel"/>
    <w:tmpl w:val="9732C964"/>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9C10B3"/>
    <w:multiLevelType w:val="hybridMultilevel"/>
    <w:tmpl w:val="BA84F1FE"/>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55B2A13"/>
    <w:multiLevelType w:val="multilevel"/>
    <w:tmpl w:val="C54E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8808E8"/>
    <w:multiLevelType w:val="multilevel"/>
    <w:tmpl w:val="A95A86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C83BDF"/>
    <w:multiLevelType w:val="multilevel"/>
    <w:tmpl w:val="2CAE9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15308C"/>
    <w:multiLevelType w:val="hybridMultilevel"/>
    <w:tmpl w:val="334A162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15:restartNumberingAfterBreak="0">
    <w:nsid w:val="74E67E00"/>
    <w:multiLevelType w:val="multilevel"/>
    <w:tmpl w:val="117C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5B76AB"/>
    <w:multiLevelType w:val="multilevel"/>
    <w:tmpl w:val="A9FA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227503">
    <w:abstractNumId w:val="23"/>
  </w:num>
  <w:num w:numId="2" w16cid:durableId="1750494350">
    <w:abstractNumId w:val="24"/>
  </w:num>
  <w:num w:numId="3" w16cid:durableId="1405370578">
    <w:abstractNumId w:val="1"/>
  </w:num>
  <w:num w:numId="4" w16cid:durableId="1992177992">
    <w:abstractNumId w:val="20"/>
  </w:num>
  <w:num w:numId="5" w16cid:durableId="1273708756">
    <w:abstractNumId w:val="21"/>
  </w:num>
  <w:num w:numId="6" w16cid:durableId="1889604144">
    <w:abstractNumId w:val="25"/>
  </w:num>
  <w:num w:numId="7" w16cid:durableId="1379746047">
    <w:abstractNumId w:val="30"/>
  </w:num>
  <w:num w:numId="8" w16cid:durableId="1117716494">
    <w:abstractNumId w:val="22"/>
  </w:num>
  <w:num w:numId="9" w16cid:durableId="1799179617">
    <w:abstractNumId w:val="12"/>
  </w:num>
  <w:num w:numId="10" w16cid:durableId="392581483">
    <w:abstractNumId w:val="18"/>
  </w:num>
  <w:num w:numId="11" w16cid:durableId="1355881857">
    <w:abstractNumId w:val="13"/>
  </w:num>
  <w:num w:numId="12" w16cid:durableId="1822889641">
    <w:abstractNumId w:val="11"/>
  </w:num>
  <w:num w:numId="13" w16cid:durableId="1828285047">
    <w:abstractNumId w:val="3"/>
  </w:num>
  <w:num w:numId="14" w16cid:durableId="572543564">
    <w:abstractNumId w:val="15"/>
  </w:num>
  <w:num w:numId="15" w16cid:durableId="124205749">
    <w:abstractNumId w:val="27"/>
  </w:num>
  <w:num w:numId="16" w16cid:durableId="2138521591">
    <w:abstractNumId w:val="26"/>
  </w:num>
  <w:num w:numId="17" w16cid:durableId="1369841340">
    <w:abstractNumId w:val="10"/>
  </w:num>
  <w:num w:numId="18" w16cid:durableId="1665670602">
    <w:abstractNumId w:val="19"/>
  </w:num>
  <w:num w:numId="19" w16cid:durableId="150292487">
    <w:abstractNumId w:val="4"/>
  </w:num>
  <w:num w:numId="20" w16cid:durableId="312224452">
    <w:abstractNumId w:val="29"/>
  </w:num>
  <w:num w:numId="21" w16cid:durableId="2010399530">
    <w:abstractNumId w:val="8"/>
  </w:num>
  <w:num w:numId="22" w16cid:durableId="973675969">
    <w:abstractNumId w:val="9"/>
  </w:num>
  <w:num w:numId="23" w16cid:durableId="1871334378">
    <w:abstractNumId w:val="6"/>
  </w:num>
  <w:num w:numId="24" w16cid:durableId="1012609310">
    <w:abstractNumId w:val="5"/>
  </w:num>
  <w:num w:numId="25" w16cid:durableId="1987322883">
    <w:abstractNumId w:val="14"/>
  </w:num>
  <w:num w:numId="26" w16cid:durableId="1533031363">
    <w:abstractNumId w:val="0"/>
  </w:num>
  <w:num w:numId="27" w16cid:durableId="835609299">
    <w:abstractNumId w:val="2"/>
  </w:num>
  <w:num w:numId="28" w16cid:durableId="1444349522">
    <w:abstractNumId w:val="16"/>
  </w:num>
  <w:num w:numId="29" w16cid:durableId="442504222">
    <w:abstractNumId w:val="28"/>
  </w:num>
  <w:num w:numId="30" w16cid:durableId="1593513525">
    <w:abstractNumId w:val="7"/>
  </w:num>
  <w:num w:numId="31" w16cid:durableId="1538277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E2"/>
    <w:rsid w:val="000C4350"/>
    <w:rsid w:val="00133AE2"/>
    <w:rsid w:val="0020083F"/>
    <w:rsid w:val="002E1693"/>
    <w:rsid w:val="003260C0"/>
    <w:rsid w:val="00422DFD"/>
    <w:rsid w:val="0047587D"/>
    <w:rsid w:val="004915F7"/>
    <w:rsid w:val="004B1E39"/>
    <w:rsid w:val="004F1929"/>
    <w:rsid w:val="00517CA8"/>
    <w:rsid w:val="00590DDA"/>
    <w:rsid w:val="006000A0"/>
    <w:rsid w:val="00623096"/>
    <w:rsid w:val="006652D9"/>
    <w:rsid w:val="006C0B77"/>
    <w:rsid w:val="00704BB9"/>
    <w:rsid w:val="00734922"/>
    <w:rsid w:val="007B3081"/>
    <w:rsid w:val="007F0E60"/>
    <w:rsid w:val="008242FF"/>
    <w:rsid w:val="00825171"/>
    <w:rsid w:val="00870751"/>
    <w:rsid w:val="00881937"/>
    <w:rsid w:val="00922C48"/>
    <w:rsid w:val="00997DF3"/>
    <w:rsid w:val="009D7626"/>
    <w:rsid w:val="00A3430C"/>
    <w:rsid w:val="00A4182D"/>
    <w:rsid w:val="00AB645E"/>
    <w:rsid w:val="00B915B7"/>
    <w:rsid w:val="00B952B3"/>
    <w:rsid w:val="00C20DC8"/>
    <w:rsid w:val="00C2793A"/>
    <w:rsid w:val="00CD2AD1"/>
    <w:rsid w:val="00CE1BF4"/>
    <w:rsid w:val="00D963CE"/>
    <w:rsid w:val="00EA59DF"/>
    <w:rsid w:val="00EE4070"/>
    <w:rsid w:val="00F12C76"/>
    <w:rsid w:val="00F2397D"/>
    <w:rsid w:val="00F71C6B"/>
    <w:rsid w:val="00FA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7FEA"/>
  <w15:chartTrackingRefBased/>
  <w15:docId w15:val="{338B0C5B-079C-4F07-9E31-AC3BC112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133A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3A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3AE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33A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33AE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33A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33AE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33AE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33AE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AE2"/>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133AE2"/>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133AE2"/>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133AE2"/>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133AE2"/>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133AE2"/>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133AE2"/>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133AE2"/>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133AE2"/>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133AE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3AE2"/>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133AE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33AE2"/>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133AE2"/>
    <w:pPr>
      <w:spacing w:before="160"/>
      <w:jc w:val="center"/>
    </w:pPr>
    <w:rPr>
      <w:i/>
      <w:iCs/>
      <w:color w:val="404040" w:themeColor="text1" w:themeTint="BF"/>
    </w:rPr>
  </w:style>
  <w:style w:type="character" w:customStyle="1" w:styleId="22">
    <w:name w:val="Цитата 2 Знак"/>
    <w:basedOn w:val="a0"/>
    <w:link w:val="21"/>
    <w:uiPriority w:val="29"/>
    <w:rsid w:val="00133AE2"/>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133AE2"/>
    <w:pPr>
      <w:ind w:left="720"/>
      <w:contextualSpacing/>
    </w:pPr>
  </w:style>
  <w:style w:type="character" w:styleId="a8">
    <w:name w:val="Intense Emphasis"/>
    <w:basedOn w:val="a0"/>
    <w:uiPriority w:val="21"/>
    <w:qFormat/>
    <w:rsid w:val="00133AE2"/>
    <w:rPr>
      <w:i/>
      <w:iCs/>
      <w:color w:val="2F5496" w:themeColor="accent1" w:themeShade="BF"/>
    </w:rPr>
  </w:style>
  <w:style w:type="paragraph" w:styleId="a9">
    <w:name w:val="Intense Quote"/>
    <w:basedOn w:val="a"/>
    <w:next w:val="a"/>
    <w:link w:val="aa"/>
    <w:uiPriority w:val="30"/>
    <w:qFormat/>
    <w:rsid w:val="00133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3AE2"/>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133AE2"/>
    <w:rPr>
      <w:b/>
      <w:bCs/>
      <w:smallCaps/>
      <w:color w:val="2F5496" w:themeColor="accent1" w:themeShade="BF"/>
      <w:spacing w:val="5"/>
    </w:rPr>
  </w:style>
  <w:style w:type="character" w:styleId="ac">
    <w:name w:val="Strong"/>
    <w:basedOn w:val="a0"/>
    <w:uiPriority w:val="22"/>
    <w:qFormat/>
    <w:rsid w:val="004915F7"/>
    <w:rPr>
      <w:b/>
      <w:bCs/>
    </w:rPr>
  </w:style>
  <w:style w:type="paragraph" w:styleId="ad">
    <w:name w:val="Normal (Web)"/>
    <w:basedOn w:val="a"/>
    <w:uiPriority w:val="99"/>
    <w:semiHidden/>
    <w:unhideWhenUsed/>
    <w:rsid w:val="00734922"/>
    <w:rPr>
      <w:rFonts w:cs="Times New Roman"/>
      <w:sz w:val="24"/>
      <w:szCs w:val="24"/>
    </w:rPr>
  </w:style>
  <w:style w:type="character" w:styleId="ae">
    <w:name w:val="Hyperlink"/>
    <w:basedOn w:val="a0"/>
    <w:uiPriority w:val="99"/>
    <w:unhideWhenUsed/>
    <w:rsid w:val="00734922"/>
    <w:rPr>
      <w:color w:val="0563C1" w:themeColor="hyperlink"/>
      <w:u w:val="single"/>
    </w:rPr>
  </w:style>
  <w:style w:type="character" w:styleId="af">
    <w:name w:val="Unresolved Mention"/>
    <w:basedOn w:val="a0"/>
    <w:uiPriority w:val="99"/>
    <w:semiHidden/>
    <w:unhideWhenUsed/>
    <w:rsid w:val="00734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A6A7-FE63-486E-AF05-31E062C2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1284</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Романовская</dc:creator>
  <cp:keywords/>
  <dc:description/>
  <cp:lastModifiedBy>Анна Романовская</cp:lastModifiedBy>
  <cp:revision>4</cp:revision>
  <dcterms:created xsi:type="dcterms:W3CDTF">2026-04-08T14:44:00Z</dcterms:created>
  <dcterms:modified xsi:type="dcterms:W3CDTF">2026-04-08T14:45:00Z</dcterms:modified>
</cp:coreProperties>
</file>