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52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52"/>
        </w:rPr>
      </w:pP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5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52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52"/>
        </w:rPr>
      </w:pPr>
      <w:r>
        <w:rPr>
          <w:rFonts w:ascii="Times New Roman" w:hAnsi="Times New Roman"/>
          <w:b w:val="1"/>
          <w:sz w:val="52"/>
        </w:rPr>
        <w:t>СТАТЬЯ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тему: Трудовые проблемы города.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Безработица.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18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</w:p>
    <w:p w14:paraId="19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Студент: Акулина Анна 24 ЮК</w:t>
      </w:r>
    </w:p>
    <w:p w14:paraId="1A000000">
      <w:pPr>
        <w:widowControl w:val="1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Преподаватель: Баловнев Дмитрий Олегович</w:t>
      </w:r>
    </w:p>
    <w:p w14:paraId="1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Кадровый парадокс Оренбуржья: рекордно низкая бе</w:t>
      </w:r>
      <w:r>
        <w:rPr>
          <w:rFonts w:ascii="Times New Roman" w:hAnsi="Times New Roman"/>
          <w:b w:val="1"/>
          <w:sz w:val="28"/>
        </w:rPr>
        <w:t>зработица и острая нехватка рук</w:t>
      </w:r>
    </w:p>
    <w:p w14:paraId="1C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Цифры официальной статистики рисуют безоблачную картину: рынок труда Оренбургской области переживает едва ли не лучшие времена. Однако за ними скрывается целый клубок проблем. </w:t>
      </w:r>
    </w:p>
    <w:p w14:paraId="1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Цифры благополучия: уровень безработицы ниже 1%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 1 января 2026 года уровень безработицы в Оренбуржье составил менее 1%. В Абсолютных цифрах это 5661 официально зарегистрированный безработный, при этом количество доступных вакансий почти в три раза превышает число соискателей.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По данным Министерства труда и занятости населения Оренбургской области, на 1 октября 2025 года уровень официальной безработицы в регионе составил 0,6% рабочей силы.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 данным агентства «РИА Рейтинг», по итогам 2024 года уровень безработицы в Оренбургской области составил 1,5%, что является историческим минимумом для региона.</w:t>
      </w:r>
    </w:p>
    <w:p w14:paraId="2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Кадровый голод и необычные решения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Низкая безработица обернулась острейшим дефицитом кадров. Наиболее востребованы рабочие специальности: сварщики, слесари, токари, а также врачи, учителя. Промышленные предприятия области ищут около 1,5 тысячи сотрудников различного профиля.</w:t>
      </w:r>
      <w:r>
        <w:rPr>
          <w:rFonts w:ascii="Times New Roman" w:hAnsi="Times New Roman"/>
          <w:sz w:val="28"/>
        </w:rPr>
        <w:t xml:space="preserve"> В сфере здравоохранения открыто 1,2 тысячи позиций, школы и детские сады предлагают свыше 600 рабочих мест.</w:t>
      </w:r>
    </w:p>
    <w:p w14:paraId="2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Привлечение кадров в культуру и на сельские территории</w:t>
      </w: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 15 апреля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2026 года в регионе стартовал приём заявок на участие в программе «Земский работник культуры». Участника предлагают за переезд на работу в сельскую местность или небольшой город с население до 50 тысяч человек 1миллион рублей. В утверждённом перечне – 56 вакансий и 29 муниципалитетов, при этом наибольшее число запросов на преподавателей фортепиано и концертмейстеров – 10 позиций.</w:t>
      </w:r>
    </w:p>
    <w:p w14:paraId="2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Найм</w:t>
      </w:r>
      <w:r>
        <w:rPr>
          <w:rFonts w:ascii="Times New Roman" w:hAnsi="Times New Roman"/>
          <w:b w:val="1"/>
          <w:sz w:val="28"/>
        </w:rPr>
        <w:t xml:space="preserve"> дворников из Сенегала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апреле 2026 года в Оренбург прибыла первая группа из 10 граждан Сенегала для работы дворниками. Вакансии с зарплатой 55 тыс. рублей и шестидневной рабочей неделей не заинтересовали местных жителей, поэтому власти были вынуждены обратиться за помощью за границу. Всего </w:t>
      </w:r>
      <w:r>
        <w:rPr>
          <w:rFonts w:ascii="Times New Roman" w:hAnsi="Times New Roman"/>
          <w:sz w:val="28"/>
        </w:rPr>
        <w:t xml:space="preserve">ожидается приезд 70 иностранных специалистов. </w:t>
      </w:r>
    </w:p>
    <w:p w14:paraId="2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Пособие по безработице: размеры выплат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 1 февраля 2026 года в Оренбургской области проиндексированы выплаты для граждан, состоящих на учёте в службе занятости:</w:t>
      </w:r>
    </w:p>
    <w:p w14:paraId="29000000">
      <w:pPr>
        <w:pStyle w:val="Style_1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Минимальный размер пособия – 2 142 рубля;</w:t>
      </w:r>
    </w:p>
    <w:p w14:paraId="2A000000">
      <w:pPr>
        <w:pStyle w:val="Style_1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Максимальный размер в первые три месяца – 18 269 рублей;</w:t>
      </w:r>
    </w:p>
    <w:p w14:paraId="2B000000">
      <w:pPr>
        <w:pStyle w:val="Style_1"/>
        <w:numPr>
          <w:ilvl w:val="0"/>
          <w:numId w:val="1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следующие три месяца (4-6 месяцы) максимальная выплата снижается до 7 140 рублей. 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Обновлённые суммы применяются ко всем новым и текущим получателям пособия с учётом установленных законом сроков и порядка выплат. Через полгода, даже если соискатель не нашёл работу, выплаты заканчиваются</w:t>
      </w:r>
      <w:r>
        <w:rPr>
          <w:rFonts w:ascii="Times New Roman" w:hAnsi="Times New Roman"/>
          <w:sz w:val="28"/>
        </w:rPr>
        <w:t>.</w:t>
      </w:r>
    </w:p>
    <w:p w14:paraId="2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Неформальная занятость: 22 тысячи легализованн</w:t>
      </w:r>
      <w:r>
        <w:rPr>
          <w:rFonts w:ascii="Times New Roman" w:hAnsi="Times New Roman"/>
          <w:b w:val="1"/>
          <w:sz w:val="28"/>
        </w:rPr>
        <w:t>ых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Несмотря на</w:t>
      </w:r>
      <w:r>
        <w:rPr>
          <w:rFonts w:ascii="Times New Roman" w:hAnsi="Times New Roman"/>
          <w:sz w:val="28"/>
        </w:rPr>
        <w:t xml:space="preserve"> дефицит кадров, проблема неформальной занятости сохраняется. В 2025 году в Оренбургской области вывели „из тени” почти 22 тыс. человек. 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Граждане оформили трудовые отношения: кто-то по договору с работодателем, а кто-то – через статус </w:t>
      </w:r>
      <w:r>
        <w:rPr>
          <w:rFonts w:ascii="Times New Roman" w:hAnsi="Times New Roman"/>
          <w:sz w:val="28"/>
        </w:rPr>
        <w:t xml:space="preserve">самозанятого. </w:t>
      </w: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Глава регионального Минтруда Наиля </w:t>
      </w:r>
      <w:r>
        <w:rPr>
          <w:rFonts w:ascii="Times New Roman" w:hAnsi="Times New Roman"/>
          <w:sz w:val="28"/>
        </w:rPr>
        <w:t>Исхакова</w:t>
      </w:r>
      <w:r>
        <w:rPr>
          <w:rFonts w:ascii="Times New Roman" w:hAnsi="Times New Roman"/>
          <w:sz w:val="28"/>
        </w:rPr>
        <w:t xml:space="preserve"> перечислила самые частые последствия неофициальной работы: заниженные пенсионные баллы, невыплата зарплаты, отсутствие отпускных, невозможность получить налоговый вычет.</w:t>
      </w:r>
    </w:p>
    <w:p w14:paraId="3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Портрет безработного</w:t>
      </w: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Региональный Минтруд обнародовал статистику, позволяющую составить типичный портрет безработного в Оренбуржье. На сегодняшний день в службе занятости зарегистрировано 4,9 тысячи человек, ищущих работу. 63% безработных – женщины, 55% проживают в городах, средний возраст – 37 лет, преобладают специалисты со средним специальным образованием.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Чаще всего работу ищут юристы, бухгалтеры, экономисты, администраторы. Самая многочисленная категория – соискатели от 35 до 49 лет (1,9 тыс. человек). Меньше всего безработных среди молодёжи 18-19 лет – всего 51 человек.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2025 году в центры занятости обратились 2.5 тыс. пенсионеров, из которых 1.5 тысячи уже трудоустроились. Они работают бухгалтерами, поварами, воспитателями, учителями, операторами котельной, </w:t>
      </w:r>
      <w:r>
        <w:rPr>
          <w:rFonts w:ascii="Times New Roman" w:hAnsi="Times New Roman"/>
          <w:sz w:val="28"/>
        </w:rPr>
        <w:t>медицинскими работниками и машинистами крана с зарплатой от 25,8 до 90 тыс. рублей.</w:t>
      </w:r>
    </w:p>
    <w:p w14:paraId="3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Целевое обучение</w:t>
      </w:r>
      <w:r>
        <w:rPr>
          <w:rFonts w:ascii="Times New Roman" w:hAnsi="Times New Roman"/>
          <w:b w:val="1"/>
          <w:sz w:val="28"/>
        </w:rPr>
        <w:t>: каждый третий отказывается отрабатывать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в Оренбургской области около 30% выпускников, обучавшихся по целевому набору, отказались выполнять условия договора и расторгли его. Эта тенденция сохраняется и на 2026 год прогнозы остаются схожими. Система целевого обучения предполагает, что студент обучается за счёт государства или работодателя, а после окончания вуза обязан отработать по специальности от 3 до 5 лет в организации, с которой заключён договор.</w:t>
      </w:r>
    </w:p>
    <w:p w14:paraId="3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причины отказа от отработки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</w:t>
      </w:r>
      <w:r>
        <w:rPr>
          <w:rFonts w:ascii="Times New Roman" w:hAnsi="Times New Roman"/>
          <w:sz w:val="28"/>
        </w:rPr>
        <w:t>министерства образования Оренбургской области, наиболее распространёнными причинами расторжения договоров являются:</w:t>
      </w:r>
    </w:p>
    <w:p w14:paraId="39000000">
      <w:pPr>
        <w:pStyle w:val="Style_1"/>
        <w:numPr>
          <w:ilvl w:val="0"/>
          <w:numId w:val="2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Продолжение обучения – поступление в магистратуру или ординатуру.</w:t>
      </w:r>
    </w:p>
    <w:p w14:paraId="3A000000">
      <w:pPr>
        <w:pStyle w:val="Style_1"/>
        <w:numPr>
          <w:ilvl w:val="0"/>
          <w:numId w:val="2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Вступление в брак с военнослужащим, проходящим в другом регионе.</w:t>
      </w:r>
    </w:p>
    <w:p w14:paraId="3B000000">
      <w:pPr>
        <w:pStyle w:val="Style_1"/>
        <w:numPr>
          <w:ilvl w:val="0"/>
          <w:numId w:val="2"/>
        </w:num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Трудоустройство в другом регионе.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среди причин называют семейные обстоятельства. 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наглядно демонстрирует парадоксальную ситуацию на рынке труда Оренбургской области:рекордно низкая официальная безработица (менее 1%) соседствует с острым кадровым голодом, особенно по рабочим специальностям  врачам и учителям. Регион вынужден прибегать к нестандартным мерам – от привлечения дворников из Сенегала до запуска программы «Земский работник культуры». При этом сохраняется ряд системных проблем: значительная доля неформальной занятости (несмотря на легализацию 22 тыс. человек), высокий отказ выпускников от отработки по целевому обучению (около 30%), а также диспропорция между спросом на рабочие кадры и предложением со стороны безработных, среди которых преобладают юристы, бухгалтеры и менеджеры. Пособие по безработице, даже после индексации, остаётся низким, а выплаты прекращаются через полгода. Таким образом, формальное благополучие скрывает глубокий структурный дисбаланс, требующих комплексных решений– от повышения привлекательности рабочих профессий до пересмотра системы целевого обучения и дальнейшей легализации теневой занятости. </w:t>
      </w: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b w:val="1"/>
          <w:sz w:val="28"/>
        </w:rPr>
      </w:pPr>
    </w:p>
    <w:p w14:paraId="41000000">
      <w:pPr>
        <w:rPr>
          <w:rFonts w:ascii="Times New Roman" w:hAnsi="Times New Roman"/>
          <w:b w:val="1"/>
          <w:sz w:val="28"/>
        </w:rPr>
      </w:pPr>
    </w:p>
    <w:p w14:paraId="4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43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2026-04-17T13:33:00Z</dcterms:created>
  <dcterms:modified xsi:type="dcterms:W3CDTF">2026-04-17T13:33:00Z</dcterms:modified>
</cp:coreProperties>
</file>