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67A" w:rsidRPr="004A1D6D" w:rsidRDefault="00FF667A" w:rsidP="001D5331">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4A1D6D">
        <w:rPr>
          <w:rFonts w:ascii="Times New Roman" w:eastAsia="Times New Roman" w:hAnsi="Times New Roman" w:cs="Times New Roman"/>
          <w:b/>
          <w:color w:val="000000"/>
          <w:sz w:val="28"/>
          <w:szCs w:val="28"/>
          <w:lang w:eastAsia="ru-RU"/>
        </w:rPr>
        <w:t>МАТЕМАТИКА (MATHEMATICS)</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767EA" w:rsidRDefault="00FF667A" w:rsidP="004A1D6D">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4A1D6D">
        <w:rPr>
          <w:rFonts w:ascii="Times New Roman" w:eastAsia="Times New Roman" w:hAnsi="Times New Roman" w:cs="Times New Roman"/>
          <w:color w:val="000000"/>
          <w:sz w:val="28"/>
          <w:szCs w:val="28"/>
          <w:lang w:eastAsia="ru-RU"/>
        </w:rPr>
        <w:t>УДК 51</w:t>
      </w:r>
      <w:r w:rsidR="000767EA" w:rsidRPr="000767EA">
        <w:rPr>
          <w:rFonts w:ascii="Times New Roman" w:eastAsia="Times New Roman" w:hAnsi="Times New Roman" w:cs="Times New Roman"/>
          <w:b/>
          <w:color w:val="000000"/>
          <w:sz w:val="28"/>
          <w:szCs w:val="28"/>
          <w:lang w:eastAsia="ru-RU"/>
        </w:rPr>
        <w:t xml:space="preserve"> </w:t>
      </w:r>
    </w:p>
    <w:p w:rsidR="000767EA" w:rsidRDefault="000767EA" w:rsidP="004A1D6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0767EA" w:rsidRDefault="000767EA" w:rsidP="004A1D6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FF667A" w:rsidRPr="004A1D6D" w:rsidRDefault="000767E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color w:val="000000"/>
          <w:sz w:val="28"/>
          <w:szCs w:val="28"/>
          <w:lang w:eastAsia="ru-RU"/>
        </w:rPr>
        <w:t>МАТЕМАТИКА КАК НАУКА, ЕЁ СТАНОВЛЕНИЕ И РАЗВИТИЕ</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F667A" w:rsidRPr="004A1D6D" w:rsidRDefault="00FF667A" w:rsidP="000767EA">
      <w:pPr>
        <w:shd w:val="clear" w:color="auto" w:fill="FFFFFF"/>
        <w:spacing w:after="0" w:line="240" w:lineRule="auto"/>
        <w:jc w:val="right"/>
        <w:rPr>
          <w:rFonts w:ascii="Times New Roman" w:eastAsia="Times New Roman" w:hAnsi="Times New Roman" w:cs="Times New Roman"/>
          <w:b/>
          <w:color w:val="000000"/>
          <w:sz w:val="28"/>
          <w:szCs w:val="28"/>
          <w:lang w:eastAsia="ru-RU"/>
        </w:rPr>
      </w:pPr>
      <w:r w:rsidRPr="004A1D6D">
        <w:rPr>
          <w:rFonts w:ascii="Times New Roman" w:eastAsia="Times New Roman" w:hAnsi="Times New Roman" w:cs="Times New Roman"/>
          <w:b/>
          <w:color w:val="000000"/>
          <w:sz w:val="28"/>
          <w:szCs w:val="28"/>
          <w:lang w:eastAsia="ru-RU"/>
        </w:rPr>
        <w:t>Юсупова Б.Д.</w:t>
      </w:r>
    </w:p>
    <w:p w:rsidR="00FF667A" w:rsidRPr="004A1D6D" w:rsidRDefault="00FF667A" w:rsidP="004A1D6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color w:val="000000"/>
          <w:sz w:val="28"/>
          <w:szCs w:val="28"/>
          <w:lang w:eastAsia="ru-RU"/>
        </w:rPr>
        <w:t>Аннотация:</w:t>
      </w:r>
      <w:r w:rsidRPr="004A1D6D">
        <w:rPr>
          <w:rFonts w:ascii="Times New Roman" w:eastAsia="Times New Roman" w:hAnsi="Times New Roman" w:cs="Times New Roman"/>
          <w:color w:val="000000"/>
          <w:sz w:val="28"/>
          <w:szCs w:val="28"/>
          <w:lang w:eastAsia="ru-RU"/>
        </w:rPr>
        <w:t xml:space="preserve"> в данной статье представлен краткий обзор о математике как наука, исторические ценности этой науки,</w:t>
      </w:r>
      <w:r w:rsidR="001D5331">
        <w:rPr>
          <w:rFonts w:ascii="Times New Roman" w:eastAsia="Times New Roman" w:hAnsi="Times New Roman" w:cs="Times New Roman"/>
          <w:color w:val="000000"/>
          <w:sz w:val="28"/>
          <w:szCs w:val="28"/>
          <w:lang w:eastAsia="ru-RU"/>
        </w:rPr>
        <w:t xml:space="preserve"> а также введена информация о её</w:t>
      </w:r>
      <w:r w:rsidRPr="004A1D6D">
        <w:rPr>
          <w:rFonts w:ascii="Times New Roman" w:eastAsia="Times New Roman" w:hAnsi="Times New Roman" w:cs="Times New Roman"/>
          <w:color w:val="000000"/>
          <w:sz w:val="28"/>
          <w:szCs w:val="28"/>
          <w:lang w:eastAsia="ru-RU"/>
        </w:rPr>
        <w:t xml:space="preserve"> становлении и</w:t>
      </w:r>
      <w:r w:rsidR="001D5331">
        <w:rPr>
          <w:rFonts w:ascii="Times New Roman" w:eastAsia="Times New Roman" w:hAnsi="Times New Roman" w:cs="Times New Roman"/>
          <w:color w:val="000000"/>
          <w:sz w:val="28"/>
          <w:szCs w:val="28"/>
          <w:lang w:eastAsia="ru-RU"/>
        </w:rPr>
        <w:t xml:space="preserve"> </w:t>
      </w:r>
      <w:r w:rsidRPr="004A1D6D">
        <w:rPr>
          <w:rFonts w:ascii="Times New Roman" w:eastAsia="Times New Roman" w:hAnsi="Times New Roman" w:cs="Times New Roman"/>
          <w:color w:val="000000"/>
          <w:sz w:val="28"/>
          <w:szCs w:val="28"/>
          <w:lang w:eastAsia="ru-RU"/>
        </w:rPr>
        <w:t>развитии в течении долгих годов.</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color w:val="000000"/>
          <w:sz w:val="28"/>
          <w:szCs w:val="28"/>
          <w:lang w:eastAsia="ru-RU"/>
        </w:rPr>
        <w:t>Ключевые слова:</w:t>
      </w:r>
      <w:r w:rsidRPr="004A1D6D">
        <w:rPr>
          <w:rFonts w:ascii="Times New Roman" w:eastAsia="Times New Roman" w:hAnsi="Times New Roman" w:cs="Times New Roman"/>
          <w:color w:val="000000"/>
          <w:sz w:val="28"/>
          <w:szCs w:val="28"/>
          <w:lang w:eastAsia="ru-RU"/>
        </w:rPr>
        <w:t xml:space="preserve"> математика, арифметика, теория, история, пространство,</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симметрия, техника, форма, алгебра, геометрия, исследование, ограничение.</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Математика, зародившись как инструмент решения практических задач в древних цивилизациях, прошла многовековой путь трансформации — от эмпирических вычислений Вавилона и Египта до строгих аксиоматических систем XIX века. Этот процесс сопровождался преодолением внутренних противоречий, таких как кризис несоизмеримости в античной геометрии или парадоксы теории множеств, которые стимулировали переосмысление её оснований. Внешние вызовы, включая потребности астрономии, физики и инженерного дела, способствовали расширению математического аппарата, превращая его в универсальный язык научного познания. Данная эволюция демонстрирует, как диалектика практики и теории формировала методологический каркас современной науки.</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Цель настоящего исследования заключается в системном анализе ключевых этапов становления математики как самостоятельной дисциплины, выделении факторов, определивших её прогресс — от культурно-исторических условий до внутренней логики развития. Особое внимание уделяется преемственности между эпохами: как античные концепции, переосмысленные в исламском средневековье, стали основой для европейского Возрождения, а кризисы оснований математики в Новое время привели к её формализации. Такой подход позволяет выявить закономерности, объясняющие влияние математических парадигм на эволюцию научного знания в целом.</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 xml:space="preserve">Актуальность исследования обусловлена нарастающим разрывом между стремительным развитием прикладной математики и недостаточным осмыслением её историко-методологических оснований в современном научном дискурсе. Непонимание генезиса ключевых концепций — от аксиоматического метода до алгоритмического мышления — затрудняет решение междисциплинарных задач, таких как моделирование климатических </w:t>
      </w:r>
      <w:r w:rsidRPr="004A1D6D">
        <w:rPr>
          <w:rFonts w:ascii="Times New Roman" w:eastAsia="Times New Roman" w:hAnsi="Times New Roman" w:cs="Times New Roman"/>
          <w:color w:val="000000"/>
          <w:sz w:val="28"/>
          <w:szCs w:val="28"/>
          <w:lang w:eastAsia="ru-RU"/>
        </w:rPr>
        <w:lastRenderedPageBreak/>
        <w:t xml:space="preserve">систем или анализ </w:t>
      </w:r>
      <w:proofErr w:type="spellStart"/>
      <w:r w:rsidRPr="004A1D6D">
        <w:rPr>
          <w:rFonts w:ascii="Times New Roman" w:eastAsia="Times New Roman" w:hAnsi="Times New Roman" w:cs="Times New Roman"/>
          <w:color w:val="000000"/>
          <w:sz w:val="28"/>
          <w:szCs w:val="28"/>
          <w:lang w:eastAsia="ru-RU"/>
        </w:rPr>
        <w:t>big</w:t>
      </w:r>
      <w:proofErr w:type="spellEnd"/>
      <w:r w:rsidRPr="004A1D6D">
        <w:rPr>
          <w:rFonts w:ascii="Times New Roman" w:eastAsia="Times New Roman" w:hAnsi="Times New Roman" w:cs="Times New Roman"/>
          <w:color w:val="000000"/>
          <w:sz w:val="28"/>
          <w:szCs w:val="28"/>
          <w:lang w:eastAsia="ru-RU"/>
        </w:rPr>
        <w:t xml:space="preserve"> </w:t>
      </w:r>
      <w:proofErr w:type="spellStart"/>
      <w:r w:rsidRPr="004A1D6D">
        <w:rPr>
          <w:rFonts w:ascii="Times New Roman" w:eastAsia="Times New Roman" w:hAnsi="Times New Roman" w:cs="Times New Roman"/>
          <w:color w:val="000000"/>
          <w:sz w:val="28"/>
          <w:szCs w:val="28"/>
          <w:lang w:eastAsia="ru-RU"/>
        </w:rPr>
        <w:t>data</w:t>
      </w:r>
      <w:proofErr w:type="spellEnd"/>
      <w:r w:rsidRPr="004A1D6D">
        <w:rPr>
          <w:rFonts w:ascii="Times New Roman" w:eastAsia="Times New Roman" w:hAnsi="Times New Roman" w:cs="Times New Roman"/>
          <w:color w:val="000000"/>
          <w:sz w:val="28"/>
          <w:szCs w:val="28"/>
          <w:lang w:eastAsia="ru-RU"/>
        </w:rPr>
        <w:t>. Этот пробел проявляется и в образовательных практиках, где абстрагирование от исторического контекста снижает эффективность преподавания фундаментальных дисциплин.</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 xml:space="preserve">Значение работы определяется необходимостью исторической ретроспективы для прогнозирования будущих трансформаций математики в условиях глобальных вызовов. Анализ паттернов её развития — от практико-ориентированных истоков до абстрактных теорий — позволяет выявить механизмы интеграции математических методов в </w:t>
      </w:r>
      <w:proofErr w:type="spellStart"/>
      <w:r w:rsidRPr="004A1D6D">
        <w:rPr>
          <w:rFonts w:ascii="Times New Roman" w:eastAsia="Times New Roman" w:hAnsi="Times New Roman" w:cs="Times New Roman"/>
          <w:color w:val="000000"/>
          <w:sz w:val="28"/>
          <w:szCs w:val="28"/>
          <w:lang w:eastAsia="ru-RU"/>
        </w:rPr>
        <w:t>нейробиологию</w:t>
      </w:r>
      <w:proofErr w:type="spellEnd"/>
      <w:r w:rsidRPr="004A1D6D">
        <w:rPr>
          <w:rFonts w:ascii="Times New Roman" w:eastAsia="Times New Roman" w:hAnsi="Times New Roman" w:cs="Times New Roman"/>
          <w:color w:val="000000"/>
          <w:sz w:val="28"/>
          <w:szCs w:val="28"/>
          <w:lang w:eastAsia="ru-RU"/>
        </w:rPr>
        <w:t xml:space="preserve">, квантовые вычисления и другие </w:t>
      </w:r>
      <w:proofErr w:type="spellStart"/>
      <w:r w:rsidRPr="004A1D6D">
        <w:rPr>
          <w:rFonts w:ascii="Times New Roman" w:eastAsia="Times New Roman" w:hAnsi="Times New Roman" w:cs="Times New Roman"/>
          <w:color w:val="000000"/>
          <w:sz w:val="28"/>
          <w:szCs w:val="28"/>
          <w:lang w:eastAsia="ru-RU"/>
        </w:rPr>
        <w:t>emerging</w:t>
      </w:r>
      <w:proofErr w:type="spellEnd"/>
      <w:r w:rsidRPr="004A1D6D">
        <w:rPr>
          <w:rFonts w:ascii="Times New Roman" w:eastAsia="Times New Roman" w:hAnsi="Times New Roman" w:cs="Times New Roman"/>
          <w:color w:val="000000"/>
          <w:sz w:val="28"/>
          <w:szCs w:val="28"/>
          <w:lang w:eastAsia="ru-RU"/>
        </w:rPr>
        <w:t xml:space="preserve"> </w:t>
      </w:r>
      <w:proofErr w:type="spellStart"/>
      <w:r w:rsidRPr="004A1D6D">
        <w:rPr>
          <w:rFonts w:ascii="Times New Roman" w:eastAsia="Times New Roman" w:hAnsi="Times New Roman" w:cs="Times New Roman"/>
          <w:color w:val="000000"/>
          <w:sz w:val="28"/>
          <w:szCs w:val="28"/>
          <w:lang w:eastAsia="ru-RU"/>
        </w:rPr>
        <w:t>fields</w:t>
      </w:r>
      <w:proofErr w:type="spellEnd"/>
      <w:r w:rsidRPr="004A1D6D">
        <w:rPr>
          <w:rFonts w:ascii="Times New Roman" w:eastAsia="Times New Roman" w:hAnsi="Times New Roman" w:cs="Times New Roman"/>
          <w:color w:val="000000"/>
          <w:sz w:val="28"/>
          <w:szCs w:val="28"/>
          <w:lang w:eastAsia="ru-RU"/>
        </w:rPr>
        <w:t xml:space="preserve">. Исследование вносит вклад в понимание того, как методологические принципы, выработанные за </w:t>
      </w:r>
      <w:proofErr w:type="spellStart"/>
      <w:r w:rsidRPr="004A1D6D">
        <w:rPr>
          <w:rFonts w:ascii="Times New Roman" w:eastAsia="Times New Roman" w:hAnsi="Times New Roman" w:cs="Times New Roman"/>
          <w:color w:val="000000"/>
          <w:sz w:val="28"/>
          <w:szCs w:val="28"/>
          <w:lang w:eastAsia="ru-RU"/>
        </w:rPr>
        <w:t>millennia</w:t>
      </w:r>
      <w:proofErr w:type="spellEnd"/>
      <w:r w:rsidRPr="004A1D6D">
        <w:rPr>
          <w:rFonts w:ascii="Times New Roman" w:eastAsia="Times New Roman" w:hAnsi="Times New Roman" w:cs="Times New Roman"/>
          <w:color w:val="000000"/>
          <w:sz w:val="28"/>
          <w:szCs w:val="28"/>
          <w:lang w:eastAsia="ru-RU"/>
        </w:rPr>
        <w:t xml:space="preserve">, могут быть адаптированы для решения проблем </w:t>
      </w:r>
      <w:proofErr w:type="spellStart"/>
      <w:r w:rsidRPr="004A1D6D">
        <w:rPr>
          <w:rFonts w:ascii="Times New Roman" w:eastAsia="Times New Roman" w:hAnsi="Times New Roman" w:cs="Times New Roman"/>
          <w:color w:val="000000"/>
          <w:sz w:val="28"/>
          <w:szCs w:val="28"/>
          <w:lang w:eastAsia="ru-RU"/>
        </w:rPr>
        <w:t>антропоцена</w:t>
      </w:r>
      <w:proofErr w:type="spellEnd"/>
      <w:r w:rsidRPr="004A1D6D">
        <w:rPr>
          <w:rFonts w:ascii="Times New Roman" w:eastAsia="Times New Roman" w:hAnsi="Times New Roman" w:cs="Times New Roman"/>
          <w:color w:val="000000"/>
          <w:sz w:val="28"/>
          <w:szCs w:val="28"/>
          <w:lang w:eastAsia="ru-RU"/>
        </w:rPr>
        <w:t>.</w:t>
      </w: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767EA" w:rsidRDefault="000767E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lastRenderedPageBreak/>
        <w:t>ГЛАВА 1</w:t>
      </w:r>
      <w:r w:rsidR="004A1D6D" w:rsidRPr="004A1D6D">
        <w:rPr>
          <w:rFonts w:ascii="Times New Roman" w:eastAsia="Times New Roman" w:hAnsi="Times New Roman" w:cs="Times New Roman"/>
          <w:b/>
          <w:bCs/>
          <w:color w:val="000000"/>
          <w:sz w:val="28"/>
          <w:szCs w:val="28"/>
          <w:lang w:eastAsia="ru-RU"/>
        </w:rPr>
        <w:t>.</w:t>
      </w:r>
      <w:r w:rsidRPr="004A1D6D">
        <w:rPr>
          <w:rFonts w:ascii="Times New Roman" w:eastAsia="Times New Roman" w:hAnsi="Times New Roman" w:cs="Times New Roman"/>
          <w:b/>
          <w:bCs/>
          <w:color w:val="000000"/>
          <w:sz w:val="28"/>
          <w:szCs w:val="28"/>
          <w:lang w:eastAsia="ru-RU"/>
        </w:rPr>
        <w:t xml:space="preserve"> ИСТОКИ МАТЕМАТИКИ: ОТ ПРАКТИКИ К АБСТРАКЦИИ</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t>1.1. Математика в древних цивилизациях: практические потребности и первые абстракции</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Зарождение математических знаний в древних цивилизациях Месопотамии и Египта было непосредственно связано с решением практических задач. Развитие земледелия в долинах Тигра, Евфрата и Нила требовало точных методов измерения площадей, расчёта урожайности и организации ирригационных систем. Строительство монументальных сооружений, таких как зиккураты и пирамиды, стимулировало совершенствование геометрических методов для вычисления объёмов и углов наклона. Астрономические наблюдения, необходимые для создания календарей и определения сроков сельскохозяйственных работ, привели к формированию первых счётных систем и методов расчёта временных циклов.</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Систематизация эмпирических знаний позволила перейти от конкретных расчётов к формированию абстрактных математических понятий. Вавилонские глиняные таблички демонстрируют выделение числа как самостоятельного объекта, независимого от конкретных предметов. Египетские папирусы содержат алгоритмы вычисления площадей геометрических фигур, что свидетельствует о переходе от практических измерений к обобщённым методам. Эти достижения заложили основы для дальнейшего развития математики как науки, где эмпирические правила начали трансформироваться в универсальные принципы.</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t>1.2. Древнегреческая математика: зарождение геометрии и логического доказательства</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Фундаментальный вклад в развитие математики связан с систематизацией геометрических знаний в труде Евклида «Начала». Этот трактат представил первую полную аксиоматическую систему, основанную на строгом определении базовых понятий, постулатов и аксиом. Евклидова геометрия установила стандарт логической строгости, где все теоремы выводились дедуктивным путём из исходных положений. Данный подход не только упорядочил накопленные знания, но и заложил методологическую основу для дальнейшего развития математики как дедуктивной науки.</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Древнегреческие математики ввели дедуктивный метод как обязательный критерий истинности математических утверждений. Отказ от эмпирической проверки в пользу логических доказательств стал отличительной чертой античной науки. Благодаря этому подходу геометрия превратилась в абстрактную дисциплину, где истинность теорем определялась не практическим применением, а корректностью логических рассуждений. Такой методологический сдвиг закрепил статус математики как науки, опирающейся на формальную строгость и внутреннюю непротиворечивость.</w:t>
      </w:r>
    </w:p>
    <w:p w:rsidR="000767EA" w:rsidRDefault="000767EA"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767EA" w:rsidRDefault="000767EA"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t>1.3. Переход от эмпиризма к первым формальным системам</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 xml:space="preserve">Формирование математики как теоретической дисциплины стало возможным благодаря синтезу двух исторических традиций: вавилонской вычислительной </w:t>
      </w:r>
      <w:r w:rsidRPr="004A1D6D">
        <w:rPr>
          <w:rFonts w:ascii="Times New Roman" w:eastAsia="Times New Roman" w:hAnsi="Times New Roman" w:cs="Times New Roman"/>
          <w:color w:val="000000"/>
          <w:sz w:val="28"/>
          <w:szCs w:val="28"/>
          <w:lang w:eastAsia="ru-RU"/>
        </w:rPr>
        <w:lastRenderedPageBreak/>
        <w:t>практики и греческой логической строгости. Вавилонские математики разработали сложные алгоритмы для решения прикладных задач землемерия и астрономии, опираясь на эмпирические наблюдения и числовые таблицы. Древнегреческие мыслители дополнили эти техники концепцией логического доказательства, что позволило перейти от конкретных расчётов к универсальным принципам. Этот синтез заложил основы формального подхода, где истинность утверждений выводилась из аксиом через дедуктивные рассуждения.</w:t>
      </w: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767EA" w:rsidRDefault="000767E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0767EA" w:rsidRDefault="000767EA"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767EA" w:rsidRDefault="000767EA"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lastRenderedPageBreak/>
        <w:t>ГЛАВА 2</w:t>
      </w:r>
      <w:r w:rsidR="004A1D6D" w:rsidRPr="004A1D6D">
        <w:rPr>
          <w:rFonts w:ascii="Times New Roman" w:eastAsia="Times New Roman" w:hAnsi="Times New Roman" w:cs="Times New Roman"/>
          <w:b/>
          <w:bCs/>
          <w:color w:val="000000"/>
          <w:sz w:val="28"/>
          <w:szCs w:val="28"/>
          <w:lang w:eastAsia="ru-RU"/>
        </w:rPr>
        <w:t>.</w:t>
      </w:r>
      <w:r w:rsidRPr="004A1D6D">
        <w:rPr>
          <w:rFonts w:ascii="Times New Roman" w:eastAsia="Times New Roman" w:hAnsi="Times New Roman" w:cs="Times New Roman"/>
          <w:b/>
          <w:bCs/>
          <w:color w:val="000000"/>
          <w:sz w:val="28"/>
          <w:szCs w:val="28"/>
          <w:lang w:eastAsia="ru-RU"/>
        </w:rPr>
        <w:t xml:space="preserve"> СРЕДНЕВЕКОВЬЕ И РАННЕЕ НОВОЕ ВРЕМЯ: СИСТЕМАТИЗАЦИЯ ЗНАНИЙ</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t>2.1. Роль исламского мира в сохранении и развитии античного математического наследия</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В период раннего Средневековья исламские учёные сыграли ключевую роль в сохранении античного математического наследия. Они осуществили масштабный перевод трудов Евклида, Архимеда и Диофанта на арабский язык, дополнив их собственными комментариями и интерпретациями. Эти переводы не только спасли классические тексты от забвения, но и стали основой для дальнейшего развития математической мысли. Как отмечал историк математики Ян Берг, «переводческая деятельность арабских учёных создала прочную базу для последующего расцвета математики в исламском мире и Европе». Систематизация античных знаний позволила исламским математикам выявить пробелы в существующих теориях и разработать новые методы решения задач.</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t>2.2. Математика в Европе: от схоластики к эпохе Возрождения</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В средневековой Европе математическое знание развивалось преимущественно в рамках схоластической традиции, ориентированной на теологическое осмысление античного наследия. Учёные ограничивались комментированием трудов Евклида и Аристотеля, интегрируя их идеи в христианскую космологию. Математика рассматривалась как часть квадривиума, служащая инструментом для философского и богословского дискурса. Числовые закономерности интерпретировались через призму символического богословия, что сдерживало развитие прикладных аспектов.</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Эпоха Возрождения ознаменовала отход от схоластических догм благодаря внедрению арабских цифр и позиционной системы счисления, что революционизировало коммерческую арифметику. Работы Леонардо Фибоначчи, популяризировавшие индо-арабские вычисления, заложили основы для практической математики торговли и финансов. Одновременно возрождение интереса к античным текстам в оригинале стимулировало новые геометрические исследования, свободные от теологических интерпретаций. Эти процессы создали методологические предпосылки для последующей научной революции и становления математики как самостоятельной дисциплины.</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t>2.3. Развитие алгебры и зарождение аналитической геометрии</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 xml:space="preserve">Труды Аль-Хорезми заложили основы алгебраического метода как самостоятельной дисциплины, сформировав алгоритмический и символический подход к решению уравнений. В трудах Декарта и Ферма была установлена фундаментальная связь между алгебраическими уравнениями и геометрическими объектами, что привело к возникновению аналитической геометрии и к возможности описывать кривые алгебраическими уравнениями. Важным условием развития этих идей стала эффективная система записи чисел, что подтверждается отмеченной исторической значимостью: «Значение позиционной системы счисления в истории науки огромное. Она заменяла сложную систему обозначений простой. Кроме того, следы шестидесятичной </w:t>
      </w:r>
      <w:r w:rsidRPr="004A1D6D">
        <w:rPr>
          <w:rFonts w:ascii="Times New Roman" w:eastAsia="Times New Roman" w:hAnsi="Times New Roman" w:cs="Times New Roman"/>
          <w:color w:val="000000"/>
          <w:sz w:val="28"/>
          <w:szCs w:val="28"/>
          <w:lang w:eastAsia="ru-RU"/>
        </w:rPr>
        <w:lastRenderedPageBreak/>
        <w:t>системы удержались в современной науке при измерении углов и времени [4, c.33].» Совокупность алгебраического формализма и удобных числовых представлений создала методологическую базу для последующего распространения аналитических методов в математике и проведению более сложных вычислений.</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0767EA" w:rsidRDefault="000767EA" w:rsidP="004A1D6D">
      <w:pPr>
        <w:shd w:val="clear" w:color="auto" w:fill="FFFFFF"/>
        <w:spacing w:after="0" w:line="240" w:lineRule="auto"/>
        <w:jc w:val="both"/>
        <w:rPr>
          <w:rFonts w:ascii="Times New Roman" w:eastAsia="Times New Roman" w:hAnsi="Times New Roman" w:cs="Times New Roman"/>
          <w:b/>
          <w:bCs/>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0" w:name="_GoBack"/>
      <w:bookmarkEnd w:id="0"/>
      <w:r w:rsidRPr="004A1D6D">
        <w:rPr>
          <w:rFonts w:ascii="Times New Roman" w:eastAsia="Times New Roman" w:hAnsi="Times New Roman" w:cs="Times New Roman"/>
          <w:b/>
          <w:bCs/>
          <w:color w:val="000000"/>
          <w:sz w:val="28"/>
          <w:szCs w:val="28"/>
          <w:lang w:eastAsia="ru-RU"/>
        </w:rPr>
        <w:lastRenderedPageBreak/>
        <w:t>ГЛАВА 3</w:t>
      </w:r>
      <w:r w:rsidR="004A1D6D" w:rsidRPr="004A1D6D">
        <w:rPr>
          <w:rFonts w:ascii="Times New Roman" w:eastAsia="Times New Roman" w:hAnsi="Times New Roman" w:cs="Times New Roman"/>
          <w:b/>
          <w:bCs/>
          <w:color w:val="000000"/>
          <w:sz w:val="28"/>
          <w:szCs w:val="28"/>
          <w:lang w:eastAsia="ru-RU"/>
        </w:rPr>
        <w:t>.</w:t>
      </w:r>
      <w:r w:rsidRPr="004A1D6D">
        <w:rPr>
          <w:rFonts w:ascii="Times New Roman" w:eastAsia="Times New Roman" w:hAnsi="Times New Roman" w:cs="Times New Roman"/>
          <w:b/>
          <w:bCs/>
          <w:color w:val="000000"/>
          <w:sz w:val="28"/>
          <w:szCs w:val="28"/>
          <w:lang w:eastAsia="ru-RU"/>
        </w:rPr>
        <w:t xml:space="preserve"> XIX-XX ВЕКА: АКСИОМАТИКА И СТРОГАЯ НАУКА</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t>3.1. Формализация математических теорий и становление строгих доказательств</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В XIX веке в математике произошёл фундаментальный переход от интуитивных построений к систематической формализации теоретических основ. Этот процесс был обусловлен необходимостью устранения логических противоречий, накопившихся в классических разделах математического знания. Разработка единых стандартов доказательств стала ответом на кризис оснований, вызванный обнаружением парадоксов в теории множеств и математическом анализе. Формализация позволила переосмыслить природу математических объектов через призму абстрактных структур и непротиворечивых аксиоматических систем.</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t>3.2. Аксиоматический метод: от Евклида до Гильберта</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Эволюция аксиоматического метода началась с «Начал» Евклида, где впервые была предпринята попытка систематического изложения геометрии на основе постулатов и аксиом. Однако евклидова система содержала неявные допущения и логические пробелы, выявленные лишь в XIX веке. Критический анализ оснований математики привёл к осознанию необходимости полной формализации теорий, свободной от интуитивных представлений. «Противостояние этих концепций можно видеть и в споре о природе аксиом, развернувшемся между Готлобом Фреге, с одной стороны, и Рихардом Дедекиндом и Давидом Гильбертом — с другой [9, c.84]» — этот спор отразил переходный этап от классического к современному пониманию аксиоматики.</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Программа Гильберта стала кульминацией развития аксиоматического метода, предложив строгие критерии для построения математических теорий. Гильберт сформулировал требования полноты, непротиворечивости и независимости аксиом как универсальные основы для любой дисциплины. Эти принципы позволили отделить логическую структуру теорий от их содержательной интерпретации, обеспечив строгость доказательств. Систематизация аксиоматики заложила методологический фундамент для дальнейшей формализации математики в XX веке.</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t>3.3. Влияние аксиоматики на современные математические парадигмы</w:t>
      </w:r>
    </w:p>
    <w:p w:rsid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Аксиоматический метод послужил фундаментом для формирования новых математических дисциплин, радикально преобразовав структуру современных исследований. В частности, формализация теории множеств, инициированная работами Георга Кантора, позволила создать универсальный язык для описания математических объектов. Параллельное развитие математической логики, основанное на строгих аксиоматических принципах, привело к созданию формальных систем, способных моделировать сложные логические структуры. Эти процессы продемонстрировали, как аксиоматизация обеспечивает методологическую основу для возникновения принципиально новых нап</w:t>
      </w:r>
      <w:r w:rsidR="004A1D6D">
        <w:rPr>
          <w:rFonts w:ascii="Times New Roman" w:eastAsia="Times New Roman" w:hAnsi="Times New Roman" w:cs="Times New Roman"/>
          <w:color w:val="000000"/>
          <w:sz w:val="28"/>
          <w:szCs w:val="28"/>
          <w:lang w:eastAsia="ru-RU"/>
        </w:rPr>
        <w:t>равлений математического знания.</w:t>
      </w: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lastRenderedPageBreak/>
        <w:t>ЗАКЛЮЧЕНИЕ</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Проведённый исторический анализ подтверждает, что становление математики как универсального инструмента познания происходило через диалектическое взаимодействие практических потребностей и теоретических обобщений. Древние цивилизации Вавилона и Египта заложили основы эмпирических вычислений, ориентированных на решение прикладных задач земледелия и строительства. Качественный скачок осуществили древнегреческие математики, преобразовавшие эти методы в абстрактные концепции, где строгие логические доказательства стали основой научного метода, что особенно ярко проявилось в евклидовой геометрии.</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Исследование демонстрирует, что преемственность математических традиций обеспечивалась межкультурным синтезом, особенно в периоды Средневековья и Возрождения. Учёные исламского мира сыграли ключевую роль в сохранении и развитии античного наследия, дополнив его оригинальными алгебраическими методами. Европейское Возрождение систематизировало эти знания, создав новые языки описания реальности — от символической алгебры до аналитической геометрии Декарта, что стало катализатором для последующего научного прогресса.</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Трансформация математики в XIX-XX веках в строгую аксиоматическую науку, инициированная кризисами оснований, выявила её уникальную адаптивность. Формализация теорий и программа Гильберта по созданию непротиворечивой системы не ограничили, а расширили прикладной потенциал дисциплины. Став методологической основой для моделирования сложных систем, математика обеспечила прорывы в естествознании и заложила фундамент цифровых технологий, подтвердив свою роль как метанауки.</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Современная роль математики подтверждает, что её эволюция служит ключом к прогнозированию научных революций. Исторически сложившиеся паттерны — синтез культурных традиций и ответ на вызовы строгости — актуализируются в междисциплинарных исследованиях. Математические структуры становятся каркасом для инноваций, обеспечивая решение глобальных задач в условиях возрастающей сложности систем, что полностью соответствует её исторической миссии как универсального языка науки.</w:t>
      </w: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A1D6D"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FF667A" w:rsidRPr="004A1D6D" w:rsidRDefault="00FF667A"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b/>
          <w:bCs/>
          <w:color w:val="000000"/>
          <w:sz w:val="28"/>
          <w:szCs w:val="28"/>
          <w:lang w:eastAsia="ru-RU"/>
        </w:rPr>
        <w:lastRenderedPageBreak/>
        <w:t xml:space="preserve">СПИСОК </w:t>
      </w:r>
      <w:r w:rsidR="004A1D6D" w:rsidRPr="004A1D6D">
        <w:rPr>
          <w:rFonts w:ascii="Times New Roman" w:eastAsia="Times New Roman" w:hAnsi="Times New Roman" w:cs="Times New Roman"/>
          <w:b/>
          <w:bCs/>
          <w:color w:val="000000"/>
          <w:sz w:val="28"/>
          <w:szCs w:val="28"/>
          <w:lang w:eastAsia="ru-RU"/>
        </w:rPr>
        <w:t xml:space="preserve">ИСПОЛЬЗОВАННЫХ ИСТОЧНИКОВ </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1.</w:t>
      </w:r>
      <w:r w:rsidR="00FF667A" w:rsidRPr="004A1D6D">
        <w:rPr>
          <w:rFonts w:ascii="Times New Roman" w:eastAsia="Times New Roman" w:hAnsi="Times New Roman" w:cs="Times New Roman"/>
          <w:color w:val="000000"/>
          <w:sz w:val="28"/>
          <w:szCs w:val="28"/>
          <w:lang w:eastAsia="ru-RU"/>
        </w:rPr>
        <w:t>Авхадиев Ф.Г. Лекции по современным проблемам математики. — Казань: Казанский федеральный университет, 2025. — 132 с.</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2.</w:t>
      </w:r>
      <w:r w:rsidR="00FF667A" w:rsidRPr="004A1D6D">
        <w:rPr>
          <w:rFonts w:ascii="Times New Roman" w:eastAsia="Times New Roman" w:hAnsi="Times New Roman" w:cs="Times New Roman"/>
          <w:color w:val="000000"/>
          <w:sz w:val="28"/>
          <w:szCs w:val="28"/>
          <w:lang w:eastAsia="ru-RU"/>
        </w:rPr>
        <w:t>Боголюбов А.Н., Маркушевич А.И. История математики с древнейших времен до начала XIX века (рецензия) // Успехи математических наук. — 1973. — №3. — С. 243–247.</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3.</w:t>
      </w:r>
      <w:r w:rsidR="00FF667A" w:rsidRPr="004A1D6D">
        <w:rPr>
          <w:rFonts w:ascii="Times New Roman" w:eastAsia="Times New Roman" w:hAnsi="Times New Roman" w:cs="Times New Roman"/>
          <w:color w:val="000000"/>
          <w:sz w:val="28"/>
          <w:szCs w:val="28"/>
          <w:lang w:eastAsia="ru-RU"/>
        </w:rPr>
        <w:t>Винберг Э.Б. О концепции учебника геометрии А. В. Погорелова // Математическое просвещение. — 2015. — №19. — С. 199–205.</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4.</w:t>
      </w:r>
      <w:r w:rsidR="00FF667A" w:rsidRPr="004A1D6D">
        <w:rPr>
          <w:rFonts w:ascii="Times New Roman" w:eastAsia="Times New Roman" w:hAnsi="Times New Roman" w:cs="Times New Roman"/>
          <w:color w:val="000000"/>
          <w:sz w:val="28"/>
          <w:szCs w:val="28"/>
          <w:lang w:eastAsia="ru-RU"/>
        </w:rPr>
        <w:t>Гильмуллин М.Ф. История математики. — Елабуга: Изд-во ЕГПУ, 2009. — 212 с.</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5.</w:t>
      </w:r>
      <w:r w:rsidR="00FF667A" w:rsidRPr="004A1D6D">
        <w:rPr>
          <w:rFonts w:ascii="Times New Roman" w:eastAsia="Times New Roman" w:hAnsi="Times New Roman" w:cs="Times New Roman"/>
          <w:color w:val="000000"/>
          <w:sz w:val="28"/>
          <w:szCs w:val="28"/>
          <w:lang w:eastAsia="ru-RU"/>
        </w:rPr>
        <w:t xml:space="preserve">Каллаур Н.А. История математики: учебно-методический комплекс для студ. физико-математического факультета. — Брест: Изд-во </w:t>
      </w:r>
      <w:proofErr w:type="spellStart"/>
      <w:r w:rsidR="00FF667A" w:rsidRPr="004A1D6D">
        <w:rPr>
          <w:rFonts w:ascii="Times New Roman" w:eastAsia="Times New Roman" w:hAnsi="Times New Roman" w:cs="Times New Roman"/>
          <w:color w:val="000000"/>
          <w:sz w:val="28"/>
          <w:szCs w:val="28"/>
          <w:lang w:eastAsia="ru-RU"/>
        </w:rPr>
        <w:t>БрГУ</w:t>
      </w:r>
      <w:proofErr w:type="spellEnd"/>
      <w:r w:rsidR="00FF667A" w:rsidRPr="004A1D6D">
        <w:rPr>
          <w:rFonts w:ascii="Times New Roman" w:eastAsia="Times New Roman" w:hAnsi="Times New Roman" w:cs="Times New Roman"/>
          <w:color w:val="000000"/>
          <w:sz w:val="28"/>
          <w:szCs w:val="28"/>
          <w:lang w:eastAsia="ru-RU"/>
        </w:rPr>
        <w:t>, 2020. — 120 с.</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6.</w:t>
      </w:r>
      <w:r w:rsidR="00FF667A" w:rsidRPr="004A1D6D">
        <w:rPr>
          <w:rFonts w:ascii="Times New Roman" w:eastAsia="Times New Roman" w:hAnsi="Times New Roman" w:cs="Times New Roman"/>
          <w:color w:val="000000"/>
          <w:sz w:val="28"/>
          <w:szCs w:val="28"/>
          <w:lang w:eastAsia="ru-RU"/>
        </w:rPr>
        <w:t>Мамонтова Т.С. История развития математики. — Ишим: Изд-во ИГПИ им. П.П. Ершова, 2011. — 124 с.</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7.</w:t>
      </w:r>
      <w:r w:rsidR="00FF667A" w:rsidRPr="004A1D6D">
        <w:rPr>
          <w:rFonts w:ascii="Times New Roman" w:eastAsia="Times New Roman" w:hAnsi="Times New Roman" w:cs="Times New Roman"/>
          <w:color w:val="000000"/>
          <w:sz w:val="28"/>
          <w:szCs w:val="28"/>
          <w:lang w:eastAsia="ru-RU"/>
        </w:rPr>
        <w:t>Миронов В.В., Маркин В.И., Бажанов В.А. и др. Философия математики: актуальные проблемы // Программа научной конференции «Философия математики: актуальные проблемы». — Москва, 2007. — С. 1–5.</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8.</w:t>
      </w:r>
      <w:r w:rsidR="00FF667A" w:rsidRPr="004A1D6D">
        <w:rPr>
          <w:rFonts w:ascii="Times New Roman" w:eastAsia="Times New Roman" w:hAnsi="Times New Roman" w:cs="Times New Roman"/>
          <w:color w:val="000000"/>
          <w:sz w:val="28"/>
          <w:szCs w:val="28"/>
          <w:lang w:eastAsia="ru-RU"/>
        </w:rPr>
        <w:t xml:space="preserve">Синкевич Г.И. Первая часть речи </w:t>
      </w:r>
      <w:proofErr w:type="spellStart"/>
      <w:r w:rsidR="00FF667A" w:rsidRPr="004A1D6D">
        <w:rPr>
          <w:rFonts w:ascii="Times New Roman" w:eastAsia="Times New Roman" w:hAnsi="Times New Roman" w:cs="Times New Roman"/>
          <w:color w:val="000000"/>
          <w:sz w:val="28"/>
          <w:szCs w:val="28"/>
          <w:lang w:eastAsia="ru-RU"/>
        </w:rPr>
        <w:t>якоба</w:t>
      </w:r>
      <w:proofErr w:type="spellEnd"/>
      <w:r w:rsidR="00FF667A" w:rsidRPr="004A1D6D">
        <w:rPr>
          <w:rFonts w:ascii="Times New Roman" w:eastAsia="Times New Roman" w:hAnsi="Times New Roman" w:cs="Times New Roman"/>
          <w:color w:val="000000"/>
          <w:sz w:val="28"/>
          <w:szCs w:val="28"/>
          <w:lang w:eastAsia="ru-RU"/>
        </w:rPr>
        <w:t xml:space="preserve"> </w:t>
      </w:r>
      <w:proofErr w:type="spellStart"/>
      <w:r w:rsidR="00FF667A" w:rsidRPr="004A1D6D">
        <w:rPr>
          <w:rFonts w:ascii="Times New Roman" w:eastAsia="Times New Roman" w:hAnsi="Times New Roman" w:cs="Times New Roman"/>
          <w:color w:val="000000"/>
          <w:sz w:val="28"/>
          <w:szCs w:val="28"/>
          <w:lang w:eastAsia="ru-RU"/>
        </w:rPr>
        <w:t>германа</w:t>
      </w:r>
      <w:proofErr w:type="spellEnd"/>
      <w:r w:rsidR="00FF667A" w:rsidRPr="004A1D6D">
        <w:rPr>
          <w:rFonts w:ascii="Times New Roman" w:eastAsia="Times New Roman" w:hAnsi="Times New Roman" w:cs="Times New Roman"/>
          <w:color w:val="000000"/>
          <w:sz w:val="28"/>
          <w:szCs w:val="28"/>
          <w:lang w:eastAsia="ru-RU"/>
        </w:rPr>
        <w:t xml:space="preserve"> «о возникновении и развитии геометрии» на заседании петербургской академии наук 1 августа 1726 г // История науки и техники. — 2024. — №10. — С. 3–7.</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9.</w:t>
      </w:r>
      <w:r w:rsidR="00FF667A" w:rsidRPr="004A1D6D">
        <w:rPr>
          <w:rFonts w:ascii="Times New Roman" w:eastAsia="Times New Roman" w:hAnsi="Times New Roman" w:cs="Times New Roman"/>
          <w:color w:val="000000"/>
          <w:sz w:val="28"/>
          <w:szCs w:val="28"/>
          <w:lang w:eastAsia="ru-RU"/>
        </w:rPr>
        <w:t xml:space="preserve">Целищев В.В., </w:t>
      </w:r>
      <w:proofErr w:type="spellStart"/>
      <w:r w:rsidR="00FF667A" w:rsidRPr="004A1D6D">
        <w:rPr>
          <w:rFonts w:ascii="Times New Roman" w:eastAsia="Times New Roman" w:hAnsi="Times New Roman" w:cs="Times New Roman"/>
          <w:color w:val="000000"/>
          <w:sz w:val="28"/>
          <w:szCs w:val="28"/>
          <w:lang w:eastAsia="ru-RU"/>
        </w:rPr>
        <w:t>Хлебалин</w:t>
      </w:r>
      <w:proofErr w:type="spellEnd"/>
      <w:r w:rsidR="00FF667A" w:rsidRPr="004A1D6D">
        <w:rPr>
          <w:rFonts w:ascii="Times New Roman" w:eastAsia="Times New Roman" w:hAnsi="Times New Roman" w:cs="Times New Roman"/>
          <w:color w:val="000000"/>
          <w:sz w:val="28"/>
          <w:szCs w:val="28"/>
          <w:lang w:eastAsia="ru-RU"/>
        </w:rPr>
        <w:t xml:space="preserve"> А.В. Концепция понимания в математическом доказательстве // Омский научный вестник. Серия «общество. История. Современность». — 2021. — №4. — С. 82–86.</w:t>
      </w:r>
    </w:p>
    <w:p w:rsidR="00FF667A" w:rsidRPr="004A1D6D" w:rsidRDefault="004A1D6D" w:rsidP="004A1D6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4A1D6D">
        <w:rPr>
          <w:rFonts w:ascii="Times New Roman" w:eastAsia="Times New Roman" w:hAnsi="Times New Roman" w:cs="Times New Roman"/>
          <w:color w:val="000000"/>
          <w:sz w:val="28"/>
          <w:szCs w:val="28"/>
          <w:lang w:eastAsia="ru-RU"/>
        </w:rPr>
        <w:t>10.</w:t>
      </w:r>
      <w:r w:rsidR="00FF667A" w:rsidRPr="004A1D6D">
        <w:rPr>
          <w:rFonts w:ascii="Times New Roman" w:eastAsia="Times New Roman" w:hAnsi="Times New Roman" w:cs="Times New Roman"/>
          <w:color w:val="000000"/>
          <w:sz w:val="28"/>
          <w:szCs w:val="28"/>
          <w:lang w:eastAsia="ru-RU"/>
        </w:rPr>
        <w:t xml:space="preserve">Шлапунов А.А., Знаменская О.В. История и методология прикладной математики и информатики: метод. указания по выполнению самостоятельной работы. — Красноярск: </w:t>
      </w:r>
      <w:proofErr w:type="spellStart"/>
      <w:r w:rsidR="00FF667A" w:rsidRPr="004A1D6D">
        <w:rPr>
          <w:rFonts w:ascii="Times New Roman" w:eastAsia="Times New Roman" w:hAnsi="Times New Roman" w:cs="Times New Roman"/>
          <w:color w:val="000000"/>
          <w:sz w:val="28"/>
          <w:szCs w:val="28"/>
          <w:lang w:eastAsia="ru-RU"/>
        </w:rPr>
        <w:t>Сиб</w:t>
      </w:r>
      <w:proofErr w:type="spellEnd"/>
      <w:r w:rsidR="00FF667A" w:rsidRPr="004A1D6D">
        <w:rPr>
          <w:rFonts w:ascii="Times New Roman" w:eastAsia="Times New Roman" w:hAnsi="Times New Roman" w:cs="Times New Roman"/>
          <w:color w:val="000000"/>
          <w:sz w:val="28"/>
          <w:szCs w:val="28"/>
          <w:lang w:eastAsia="ru-RU"/>
        </w:rPr>
        <w:t xml:space="preserve">. </w:t>
      </w:r>
      <w:proofErr w:type="spellStart"/>
      <w:r w:rsidR="00FF667A" w:rsidRPr="004A1D6D">
        <w:rPr>
          <w:rFonts w:ascii="Times New Roman" w:eastAsia="Times New Roman" w:hAnsi="Times New Roman" w:cs="Times New Roman"/>
          <w:color w:val="000000"/>
          <w:sz w:val="28"/>
          <w:szCs w:val="28"/>
          <w:lang w:eastAsia="ru-RU"/>
        </w:rPr>
        <w:t>федер</w:t>
      </w:r>
      <w:proofErr w:type="spellEnd"/>
      <w:r w:rsidR="00FF667A" w:rsidRPr="004A1D6D">
        <w:rPr>
          <w:rFonts w:ascii="Times New Roman" w:eastAsia="Times New Roman" w:hAnsi="Times New Roman" w:cs="Times New Roman"/>
          <w:color w:val="000000"/>
          <w:sz w:val="28"/>
          <w:szCs w:val="28"/>
          <w:lang w:eastAsia="ru-RU"/>
        </w:rPr>
        <w:t>. ун-т, 2012. — 24 с.</w:t>
      </w:r>
    </w:p>
    <w:p w:rsidR="00FF667A" w:rsidRPr="004A1D6D" w:rsidRDefault="00FF667A" w:rsidP="004A1D6D">
      <w:pPr>
        <w:shd w:val="clear" w:color="auto" w:fill="FFFFFF"/>
        <w:spacing w:after="240" w:line="240" w:lineRule="auto"/>
        <w:jc w:val="both"/>
        <w:rPr>
          <w:rFonts w:ascii="Times New Roman" w:eastAsia="Times New Roman" w:hAnsi="Times New Roman" w:cs="Times New Roman"/>
          <w:color w:val="2C2D2E"/>
          <w:sz w:val="28"/>
          <w:szCs w:val="28"/>
          <w:lang w:eastAsia="ru-RU"/>
        </w:rPr>
      </w:pPr>
      <w:r w:rsidRPr="004A1D6D">
        <w:rPr>
          <w:rFonts w:ascii="Times New Roman" w:eastAsia="Times New Roman" w:hAnsi="Times New Roman" w:cs="Times New Roman"/>
          <w:color w:val="2C2D2E"/>
          <w:sz w:val="28"/>
          <w:szCs w:val="28"/>
          <w:lang w:eastAsia="ru-RU"/>
        </w:rPr>
        <w:br/>
      </w:r>
      <w:r w:rsidRPr="004A1D6D">
        <w:rPr>
          <w:rFonts w:ascii="Times New Roman" w:eastAsia="Times New Roman" w:hAnsi="Times New Roman" w:cs="Times New Roman"/>
          <w:color w:val="2C2D2E"/>
          <w:sz w:val="28"/>
          <w:szCs w:val="28"/>
          <w:lang w:eastAsia="ru-RU"/>
        </w:rPr>
        <w:br/>
      </w:r>
    </w:p>
    <w:p w:rsidR="009A4F19" w:rsidRPr="004A1D6D" w:rsidRDefault="000767EA" w:rsidP="004A1D6D">
      <w:pPr>
        <w:spacing w:line="240" w:lineRule="auto"/>
        <w:jc w:val="both"/>
        <w:rPr>
          <w:rFonts w:ascii="Times New Roman" w:hAnsi="Times New Roman" w:cs="Times New Roman"/>
          <w:sz w:val="28"/>
          <w:szCs w:val="28"/>
        </w:rPr>
      </w:pPr>
    </w:p>
    <w:sectPr w:rsidR="009A4F19" w:rsidRPr="004A1D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77"/>
    <w:rsid w:val="000767EA"/>
    <w:rsid w:val="001D5331"/>
    <w:rsid w:val="004A1D6D"/>
    <w:rsid w:val="00630177"/>
    <w:rsid w:val="00966670"/>
    <w:rsid w:val="00A07733"/>
    <w:rsid w:val="00FF6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FDC6B"/>
  <w15:chartTrackingRefBased/>
  <w15:docId w15:val="{235C1172-A52F-474B-A789-3146FF0D6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460551">
      <w:bodyDiv w:val="1"/>
      <w:marLeft w:val="0"/>
      <w:marRight w:val="0"/>
      <w:marTop w:val="0"/>
      <w:marBottom w:val="0"/>
      <w:divBdr>
        <w:top w:val="none" w:sz="0" w:space="0" w:color="auto"/>
        <w:left w:val="none" w:sz="0" w:space="0" w:color="auto"/>
        <w:bottom w:val="none" w:sz="0" w:space="0" w:color="auto"/>
        <w:right w:val="none" w:sz="0" w:space="0" w:color="auto"/>
      </w:divBdr>
      <w:divsChild>
        <w:div w:id="1362508130">
          <w:marLeft w:val="0"/>
          <w:marRight w:val="0"/>
          <w:marTop w:val="0"/>
          <w:marBottom w:val="0"/>
          <w:divBdr>
            <w:top w:val="none" w:sz="0" w:space="0" w:color="auto"/>
            <w:left w:val="none" w:sz="0" w:space="0" w:color="auto"/>
            <w:bottom w:val="none" w:sz="0" w:space="0" w:color="auto"/>
            <w:right w:val="none" w:sz="0" w:space="0" w:color="auto"/>
          </w:divBdr>
          <w:divsChild>
            <w:div w:id="1342123637">
              <w:marLeft w:val="0"/>
              <w:marRight w:val="0"/>
              <w:marTop w:val="0"/>
              <w:marBottom w:val="0"/>
              <w:divBdr>
                <w:top w:val="none" w:sz="0" w:space="0" w:color="auto"/>
                <w:left w:val="none" w:sz="0" w:space="0" w:color="auto"/>
                <w:bottom w:val="none" w:sz="0" w:space="0" w:color="auto"/>
                <w:right w:val="none" w:sz="0" w:space="0" w:color="auto"/>
              </w:divBdr>
              <w:divsChild>
                <w:div w:id="603343038">
                  <w:marLeft w:val="0"/>
                  <w:marRight w:val="0"/>
                  <w:marTop w:val="0"/>
                  <w:marBottom w:val="0"/>
                  <w:divBdr>
                    <w:top w:val="none" w:sz="0" w:space="0" w:color="auto"/>
                    <w:left w:val="none" w:sz="0" w:space="0" w:color="auto"/>
                    <w:bottom w:val="none" w:sz="0" w:space="0" w:color="auto"/>
                    <w:right w:val="none" w:sz="0" w:space="0" w:color="auto"/>
                  </w:divBdr>
                  <w:divsChild>
                    <w:div w:id="194004951">
                      <w:marLeft w:val="0"/>
                      <w:marRight w:val="0"/>
                      <w:marTop w:val="0"/>
                      <w:marBottom w:val="0"/>
                      <w:divBdr>
                        <w:top w:val="none" w:sz="0" w:space="0" w:color="auto"/>
                        <w:left w:val="none" w:sz="0" w:space="0" w:color="auto"/>
                        <w:bottom w:val="none" w:sz="0" w:space="0" w:color="auto"/>
                        <w:right w:val="none" w:sz="0" w:space="0" w:color="auto"/>
                      </w:divBdr>
                      <w:divsChild>
                        <w:div w:id="189028989">
                          <w:marLeft w:val="0"/>
                          <w:marRight w:val="0"/>
                          <w:marTop w:val="0"/>
                          <w:marBottom w:val="0"/>
                          <w:divBdr>
                            <w:top w:val="none" w:sz="0" w:space="0" w:color="auto"/>
                            <w:left w:val="none" w:sz="0" w:space="0" w:color="auto"/>
                            <w:bottom w:val="none" w:sz="0" w:space="0" w:color="auto"/>
                            <w:right w:val="none" w:sz="0" w:space="0" w:color="auto"/>
                          </w:divBdr>
                          <w:divsChild>
                            <w:div w:id="836767358">
                              <w:marLeft w:val="0"/>
                              <w:marRight w:val="0"/>
                              <w:marTop w:val="0"/>
                              <w:marBottom w:val="0"/>
                              <w:divBdr>
                                <w:top w:val="none" w:sz="0" w:space="0" w:color="auto"/>
                                <w:left w:val="none" w:sz="0" w:space="0" w:color="auto"/>
                                <w:bottom w:val="none" w:sz="0" w:space="0" w:color="auto"/>
                                <w:right w:val="none" w:sz="0" w:space="0" w:color="auto"/>
                              </w:divBdr>
                              <w:divsChild>
                                <w:div w:id="2081516683">
                                  <w:marLeft w:val="0"/>
                                  <w:marRight w:val="0"/>
                                  <w:marTop w:val="0"/>
                                  <w:marBottom w:val="0"/>
                                  <w:divBdr>
                                    <w:top w:val="none" w:sz="0" w:space="0" w:color="auto"/>
                                    <w:left w:val="none" w:sz="0" w:space="0" w:color="auto"/>
                                    <w:bottom w:val="none" w:sz="0" w:space="0" w:color="auto"/>
                                    <w:right w:val="none" w:sz="0" w:space="0" w:color="auto"/>
                                  </w:divBdr>
                                  <w:divsChild>
                                    <w:div w:id="954754342">
                                      <w:marLeft w:val="0"/>
                                      <w:marRight w:val="0"/>
                                      <w:marTop w:val="0"/>
                                      <w:marBottom w:val="0"/>
                                      <w:divBdr>
                                        <w:top w:val="none" w:sz="0" w:space="0" w:color="auto"/>
                                        <w:left w:val="none" w:sz="0" w:space="0" w:color="auto"/>
                                        <w:bottom w:val="none" w:sz="0" w:space="0" w:color="auto"/>
                                        <w:right w:val="none" w:sz="0" w:space="0" w:color="auto"/>
                                      </w:divBdr>
                                      <w:divsChild>
                                        <w:div w:id="1316303864">
                                          <w:marLeft w:val="0"/>
                                          <w:marRight w:val="0"/>
                                          <w:marTop w:val="0"/>
                                          <w:marBottom w:val="0"/>
                                          <w:divBdr>
                                            <w:top w:val="none" w:sz="0" w:space="0" w:color="auto"/>
                                            <w:left w:val="none" w:sz="0" w:space="0" w:color="auto"/>
                                            <w:bottom w:val="none" w:sz="0" w:space="0" w:color="auto"/>
                                            <w:right w:val="none" w:sz="0" w:space="0" w:color="auto"/>
                                          </w:divBdr>
                                          <w:divsChild>
                                            <w:div w:id="1338538134">
                                              <w:marLeft w:val="0"/>
                                              <w:marRight w:val="0"/>
                                              <w:marTop w:val="0"/>
                                              <w:marBottom w:val="0"/>
                                              <w:divBdr>
                                                <w:top w:val="none" w:sz="0" w:space="0" w:color="auto"/>
                                                <w:left w:val="none" w:sz="0" w:space="0" w:color="auto"/>
                                                <w:bottom w:val="none" w:sz="0" w:space="0" w:color="auto"/>
                                                <w:right w:val="none" w:sz="0" w:space="0" w:color="auto"/>
                                              </w:divBdr>
                                              <w:divsChild>
                                                <w:div w:id="805591101">
                                                  <w:marLeft w:val="0"/>
                                                  <w:marRight w:val="0"/>
                                                  <w:marTop w:val="0"/>
                                                  <w:marBottom w:val="0"/>
                                                  <w:divBdr>
                                                    <w:top w:val="none" w:sz="0" w:space="0" w:color="auto"/>
                                                    <w:left w:val="none" w:sz="0" w:space="0" w:color="auto"/>
                                                    <w:bottom w:val="none" w:sz="0" w:space="0" w:color="auto"/>
                                                    <w:right w:val="none" w:sz="0" w:space="0" w:color="auto"/>
                                                  </w:divBdr>
                                                  <w:divsChild>
                                                    <w:div w:id="1787697001">
                                                      <w:marLeft w:val="0"/>
                                                      <w:marRight w:val="0"/>
                                                      <w:marTop w:val="0"/>
                                                      <w:marBottom w:val="0"/>
                                                      <w:divBdr>
                                                        <w:top w:val="none" w:sz="0" w:space="0" w:color="auto"/>
                                                        <w:left w:val="none" w:sz="0" w:space="0" w:color="auto"/>
                                                        <w:bottom w:val="none" w:sz="0" w:space="0" w:color="auto"/>
                                                        <w:right w:val="none" w:sz="0" w:space="0" w:color="auto"/>
                                                      </w:divBdr>
                                                      <w:divsChild>
                                                        <w:div w:id="2080587917">
                                                          <w:marLeft w:val="0"/>
                                                          <w:marRight w:val="0"/>
                                                          <w:marTop w:val="0"/>
                                                          <w:marBottom w:val="0"/>
                                                          <w:divBdr>
                                                            <w:top w:val="none" w:sz="0" w:space="0" w:color="auto"/>
                                                            <w:left w:val="none" w:sz="0" w:space="0" w:color="auto"/>
                                                            <w:bottom w:val="none" w:sz="0" w:space="0" w:color="auto"/>
                                                            <w:right w:val="none" w:sz="0" w:space="0" w:color="auto"/>
                                                          </w:divBdr>
                                                          <w:divsChild>
                                                            <w:div w:id="1347900765">
                                                              <w:marLeft w:val="0"/>
                                                              <w:marRight w:val="0"/>
                                                              <w:marTop w:val="0"/>
                                                              <w:marBottom w:val="0"/>
                                                              <w:divBdr>
                                                                <w:top w:val="none" w:sz="0" w:space="0" w:color="auto"/>
                                                                <w:left w:val="none" w:sz="0" w:space="0" w:color="auto"/>
                                                                <w:bottom w:val="none" w:sz="0" w:space="0" w:color="auto"/>
                                                                <w:right w:val="none" w:sz="0" w:space="0" w:color="auto"/>
                                                              </w:divBdr>
                                                              <w:divsChild>
                                                                <w:div w:id="943266577">
                                                                  <w:marLeft w:val="0"/>
                                                                  <w:marRight w:val="0"/>
                                                                  <w:marTop w:val="0"/>
                                                                  <w:marBottom w:val="0"/>
                                                                  <w:divBdr>
                                                                    <w:top w:val="none" w:sz="0" w:space="0" w:color="auto"/>
                                                                    <w:left w:val="none" w:sz="0" w:space="0" w:color="auto"/>
                                                                    <w:bottom w:val="none" w:sz="0" w:space="0" w:color="auto"/>
                                                                    <w:right w:val="none" w:sz="0" w:space="0" w:color="auto"/>
                                                                  </w:divBdr>
                                                                </w:div>
                                                                <w:div w:id="20607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2327</Words>
  <Characters>13266</Characters>
  <Application>Microsoft Office Word</Application>
  <DocSecurity>0</DocSecurity>
  <Lines>110</Lines>
  <Paragraphs>31</Paragraphs>
  <ScaleCrop>false</ScaleCrop>
  <Company/>
  <LinksUpToDate>false</LinksUpToDate>
  <CharactersWithSpaces>15562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КК-Планет-405-09</dc:creator>
  <cp:keywords/>
  <dc:description/>
  <cp:lastModifiedBy>КК-Планет-405-30</cp:lastModifiedBy>
  <cp:revision>6</cp:revision>
  <dcterms:created xsi:type="dcterms:W3CDTF">2026-03-21T12:51:00Z</dcterms:created>
  <dcterms:modified xsi:type="dcterms:W3CDTF">2026-04-03T11:02:00Z</dcterms:modified>
</cp:coreProperties>
</file>