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70" w:rsidRPr="000B4270" w:rsidRDefault="000B4270" w:rsidP="000B4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270">
        <w:rPr>
          <w:rFonts w:ascii="Times New Roman" w:hAnsi="Times New Roman" w:cs="Times New Roman"/>
          <w:b/>
          <w:sz w:val="28"/>
          <w:szCs w:val="28"/>
        </w:rPr>
        <w:t>МЕТОДИЧЕСКАЯ РАЗРАБОТКА ТЕОРЕТИЧЕСКОГО ЗАНЯТИЯ ДЛЯ ПРЕПОДАВАТЕЛЕЙ</w:t>
      </w:r>
    </w:p>
    <w:p w:rsidR="000B4270" w:rsidRPr="000B4270" w:rsidRDefault="000B4270" w:rsidP="000B4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270">
        <w:rPr>
          <w:rFonts w:ascii="Times New Roman" w:hAnsi="Times New Roman" w:cs="Times New Roman"/>
          <w:b/>
          <w:sz w:val="28"/>
          <w:szCs w:val="28"/>
        </w:rPr>
        <w:t>МДК 02.01 Изготовление съёмных пластиночных протезов</w:t>
      </w:r>
      <w:r w:rsidRPr="000B42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4270">
        <w:rPr>
          <w:rFonts w:ascii="Times New Roman" w:hAnsi="Times New Roman" w:cs="Times New Roman"/>
          <w:b/>
          <w:sz w:val="28"/>
          <w:szCs w:val="28"/>
        </w:rPr>
        <w:t>Интерактивная викторина «Своя игра»</w:t>
      </w:r>
    </w:p>
    <w:p w:rsidR="000B4270" w:rsidRPr="000B4270" w:rsidRDefault="000B4270" w:rsidP="000B42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270" w:rsidRPr="000B4270" w:rsidRDefault="000B4270" w:rsidP="000B42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27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Методическая разработка предназначена для проведения теоретического занятия с преподавателями по МДК 02.01 «Изготовление съёмных пластиночных протезов» в формате интерактивной викторины «Своя игра». Занятие направлено на актуализацию и систематизацию знаний, обмен опытом, повышение мотивации и вовлечённости преподавателей в образовательный процесс.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270" w:rsidRPr="000B4270" w:rsidRDefault="000B4270" w:rsidP="000B42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270">
        <w:rPr>
          <w:rFonts w:ascii="Times New Roman" w:hAnsi="Times New Roman" w:cs="Times New Roman"/>
          <w:b/>
          <w:sz w:val="28"/>
          <w:szCs w:val="28"/>
        </w:rPr>
        <w:t>Цели занятия</w:t>
      </w:r>
    </w:p>
    <w:p w:rsidR="000B4270" w:rsidRPr="000B4270" w:rsidRDefault="000B4270" w:rsidP="000B42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Образовательная: Систематизировать и закрепить знания по технологии изготовления съёмных пластиночных протезов.</w:t>
      </w:r>
    </w:p>
    <w:p w:rsidR="000B4270" w:rsidRPr="000B4270" w:rsidRDefault="000B4270" w:rsidP="000B42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Развивающая: Развивать навыки анализа клинических ситуаций, умение быстро принимать решения и аргументировать свою точку зрения.</w:t>
      </w:r>
    </w:p>
    <w:p w:rsidR="000B4270" w:rsidRPr="000B4270" w:rsidRDefault="000B4270" w:rsidP="000B42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Воспитательная: Формировать профессиональную культуру, интерес к инновациям и обмену опытом среди преподавателей.</w:t>
      </w:r>
    </w:p>
    <w:p w:rsidR="000B4270" w:rsidRPr="000B4270" w:rsidRDefault="000B4270" w:rsidP="000B42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270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</w:p>
    <w:p w:rsidR="000B4270" w:rsidRPr="000B4270" w:rsidRDefault="000B4270" w:rsidP="000B42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Проектор и экран (или интерактивная доска).</w:t>
      </w:r>
    </w:p>
    <w:p w:rsidR="000B4270" w:rsidRPr="000B4270" w:rsidRDefault="000B4270" w:rsidP="000B42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 xml:space="preserve">Компьютер с презентацией викторины (программа </w:t>
      </w:r>
      <w:proofErr w:type="spellStart"/>
      <w:r w:rsidRPr="000B4270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0B4270">
        <w:rPr>
          <w:rFonts w:ascii="Times New Roman" w:hAnsi="Times New Roman" w:cs="Times New Roman"/>
          <w:sz w:val="28"/>
          <w:szCs w:val="28"/>
        </w:rPr>
        <w:t xml:space="preserve"> с гиперссылками).</w:t>
      </w:r>
    </w:p>
    <w:p w:rsidR="000B4270" w:rsidRPr="000B4270" w:rsidRDefault="000B4270" w:rsidP="000B42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Табло с категориями и стоимостью вопросов.</w:t>
      </w:r>
    </w:p>
    <w:p w:rsidR="000B4270" w:rsidRPr="000B4270" w:rsidRDefault="000B4270" w:rsidP="000B42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Бланки для ответов (при необходимости).</w:t>
      </w:r>
    </w:p>
    <w:p w:rsidR="000B4270" w:rsidRPr="000B4270" w:rsidRDefault="000B4270" w:rsidP="000B42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27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0B4270" w:rsidRPr="000B4270" w:rsidRDefault="000B4270" w:rsidP="000B4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270">
        <w:rPr>
          <w:rFonts w:ascii="Times New Roman" w:hAnsi="Times New Roman" w:cs="Times New Roman"/>
          <w:b/>
          <w:sz w:val="28"/>
          <w:szCs w:val="28"/>
        </w:rPr>
        <w:t>I. Организационный этап (5 мин.)</w:t>
      </w:r>
    </w:p>
    <w:p w:rsidR="000B4270" w:rsidRPr="000B4270" w:rsidRDefault="000B4270" w:rsidP="000B42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Приветствие участников. Объявление темы и регламента игры. Представление жюри (если предполагается оценка команд) или ведущего. Разделение на команды (по 3-4 человека).</w:t>
      </w:r>
    </w:p>
    <w:p w:rsidR="000B4270" w:rsidRPr="000B4270" w:rsidRDefault="000B4270" w:rsidP="000B4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4270" w:rsidRPr="000B4270" w:rsidRDefault="000B4270" w:rsidP="000B4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270">
        <w:rPr>
          <w:rFonts w:ascii="Times New Roman" w:hAnsi="Times New Roman" w:cs="Times New Roman"/>
          <w:b/>
          <w:sz w:val="28"/>
          <w:szCs w:val="28"/>
        </w:rPr>
        <w:lastRenderedPageBreak/>
        <w:t>II. Основная часть. Викторина «Своя игра» (60 мин.)</w:t>
      </w:r>
    </w:p>
    <w:p w:rsidR="000B4270" w:rsidRPr="000B4270" w:rsidRDefault="000B4270" w:rsidP="000B42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270">
        <w:rPr>
          <w:rFonts w:ascii="Times New Roman" w:hAnsi="Times New Roman" w:cs="Times New Roman"/>
          <w:b/>
          <w:sz w:val="28"/>
          <w:szCs w:val="28"/>
        </w:rPr>
        <w:t>Правила игры:</w:t>
      </w:r>
    </w:p>
    <w:p w:rsidR="000B4270" w:rsidRPr="000B4270" w:rsidRDefault="000B4270" w:rsidP="000B42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На экране представлено игровое поле с 5 категориями вопросов. В каждой категории по 5 вопросов стоимостью от 10 до 50 баллов.</w:t>
      </w:r>
    </w:p>
    <w:p w:rsidR="000B4270" w:rsidRPr="000B4270" w:rsidRDefault="000B4270" w:rsidP="000B42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Команды по очереди выбирают категорию и стоимость вопроса.</w:t>
      </w:r>
    </w:p>
    <w:p w:rsidR="000B4270" w:rsidRPr="000B4270" w:rsidRDefault="000B4270" w:rsidP="000B42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Ведущий зачитывает вопрос. У команды есть время на обсуждение (до 1 минуты).</w:t>
      </w:r>
    </w:p>
    <w:p w:rsidR="000B4270" w:rsidRPr="000B4270" w:rsidRDefault="000B4270" w:rsidP="000B42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Ответ записывается на бланке или озвучивается капитаном команды.</w:t>
      </w:r>
    </w:p>
    <w:p w:rsidR="000B4270" w:rsidRPr="000B4270" w:rsidRDefault="000B4270" w:rsidP="000B42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За правильный ответ команда получает количество баллов, равное стоимости вопроса. За неверный ответ — баллы вычитаются.</w:t>
      </w:r>
    </w:p>
    <w:p w:rsidR="000B4270" w:rsidRPr="000B4270" w:rsidRDefault="000B4270" w:rsidP="000B42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Игра продолжается до тех пор, пока не будут разыграны все вопросы или не истечёт время.</w:t>
      </w:r>
    </w:p>
    <w:p w:rsidR="000B4270" w:rsidRPr="000B4270" w:rsidRDefault="000B4270" w:rsidP="000B4270">
      <w:pPr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Категории и примерные вопросы:</w:t>
      </w:r>
    </w:p>
    <w:p w:rsidR="000B4270" w:rsidRPr="000B4270" w:rsidRDefault="000B4270" w:rsidP="000B42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270">
        <w:rPr>
          <w:rFonts w:ascii="Times New Roman" w:hAnsi="Times New Roman" w:cs="Times New Roman"/>
          <w:b/>
          <w:sz w:val="28"/>
          <w:szCs w:val="28"/>
        </w:rPr>
        <w:t>Категория 1: Клинико-лабораторные этапы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10 баллов: Назовите первый клинический этап изготовления полного съемного пластиночного протеза.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4270">
        <w:rPr>
          <w:rFonts w:ascii="Times New Roman" w:hAnsi="Times New Roman" w:cs="Times New Roman"/>
          <w:i/>
          <w:sz w:val="28"/>
          <w:szCs w:val="28"/>
        </w:rPr>
        <w:t>Ответ: Обследование больного, постановка диагноза и составление плана ортопедического лечения.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20 баллов: Какой лабораторный этап следует за получением функциональных оттисков?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4270">
        <w:rPr>
          <w:rFonts w:ascii="Times New Roman" w:hAnsi="Times New Roman" w:cs="Times New Roman"/>
          <w:i/>
          <w:sz w:val="28"/>
          <w:szCs w:val="28"/>
        </w:rPr>
        <w:t>Ответ: Изготовление индивидуальных ложек.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30 баллов: Какова основная цель этапа проверки конструкции протеза в полости рта пациента?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i/>
          <w:sz w:val="28"/>
          <w:szCs w:val="28"/>
        </w:rPr>
        <w:t>Ответ: Оценка правильности определения центрального соотношения челюстей, эффективности фиксации, эстетики и фонетики</w:t>
      </w:r>
      <w:r w:rsidRPr="000B4270">
        <w:rPr>
          <w:rFonts w:ascii="Times New Roman" w:hAnsi="Times New Roman" w:cs="Times New Roman"/>
          <w:sz w:val="28"/>
          <w:szCs w:val="28"/>
        </w:rPr>
        <w:t>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40 баллов: Какой материал используется для изоляции торуса (костного выступа) на протезном ложе?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4270">
        <w:rPr>
          <w:rFonts w:ascii="Times New Roman" w:hAnsi="Times New Roman" w:cs="Times New Roman"/>
          <w:i/>
          <w:sz w:val="28"/>
          <w:szCs w:val="28"/>
        </w:rPr>
        <w:t>Ответ: Слой базисной пластмассы или специальная мягкая прокладка (</w:t>
      </w:r>
      <w:proofErr w:type="spellStart"/>
      <w:r w:rsidRPr="000B4270">
        <w:rPr>
          <w:rFonts w:ascii="Times New Roman" w:hAnsi="Times New Roman" w:cs="Times New Roman"/>
          <w:i/>
          <w:sz w:val="28"/>
          <w:szCs w:val="28"/>
        </w:rPr>
        <w:t>ортосил</w:t>
      </w:r>
      <w:proofErr w:type="spellEnd"/>
      <w:r w:rsidRPr="000B427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B4270">
        <w:rPr>
          <w:rFonts w:ascii="Times New Roman" w:hAnsi="Times New Roman" w:cs="Times New Roman"/>
          <w:i/>
          <w:sz w:val="28"/>
          <w:szCs w:val="28"/>
        </w:rPr>
        <w:t>гевилон</w:t>
      </w:r>
      <w:proofErr w:type="spellEnd"/>
      <w:r w:rsidRPr="000B4270">
        <w:rPr>
          <w:rFonts w:ascii="Times New Roman" w:hAnsi="Times New Roman" w:cs="Times New Roman"/>
          <w:i/>
          <w:sz w:val="28"/>
          <w:szCs w:val="28"/>
        </w:rPr>
        <w:t>).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50 баллов: В чем заключается метод объемного моделирования базиса протеза?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Ответ: В формировании наружной поверхности базиса с учетом податливости и подвижности слизистой оболочки для равномерного распределения жевательного давления.</w:t>
      </w:r>
    </w:p>
    <w:p w:rsidR="000B4270" w:rsidRPr="000B4270" w:rsidRDefault="000B4270" w:rsidP="000B42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270">
        <w:rPr>
          <w:rFonts w:ascii="Times New Roman" w:hAnsi="Times New Roman" w:cs="Times New Roman"/>
          <w:b/>
          <w:sz w:val="28"/>
          <w:szCs w:val="28"/>
        </w:rPr>
        <w:t>Категория 2: Материалы</w:t>
      </w:r>
    </w:p>
    <w:p w:rsidR="000B4270" w:rsidRPr="000B4270" w:rsidRDefault="000B4270" w:rsidP="000B42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lastRenderedPageBreak/>
        <w:t>10 баллов: Какой класс материалов по ISO относится к базисным пластмассам акрилового ряда?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Ответ: Класс 1.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20 баллов: Назовите основной недостаток акриловых пластмасс, проявляющийся при полимеризации.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Ответ: Усадка (линейная и объемная), приводящая к нарушению точности протеза.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30 баллов: Для чего в базисную пластмассу добавляют «пластификатор»?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 xml:space="preserve">Ответ: Для повышения эластичности, снижения </w:t>
      </w:r>
      <w:proofErr w:type="spellStart"/>
      <w:r w:rsidRPr="000B4270">
        <w:rPr>
          <w:rFonts w:ascii="Times New Roman" w:hAnsi="Times New Roman" w:cs="Times New Roman"/>
          <w:sz w:val="28"/>
          <w:szCs w:val="28"/>
        </w:rPr>
        <w:t>водопоглощения</w:t>
      </w:r>
      <w:proofErr w:type="spellEnd"/>
      <w:r w:rsidRPr="000B4270">
        <w:rPr>
          <w:rFonts w:ascii="Times New Roman" w:hAnsi="Times New Roman" w:cs="Times New Roman"/>
          <w:sz w:val="28"/>
          <w:szCs w:val="28"/>
        </w:rPr>
        <w:t xml:space="preserve"> и улучшения эстетических свойств.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40 баллов: Что такое «гарнитурные зубы»?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Ответ: Набор стандартных искусственных зубов различного размера, формы и цвета, предназначенных для постановки в протез.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 xml:space="preserve">50 баллов: В чем принципиальное отличие термопластических материалов (нейлон, </w:t>
      </w:r>
      <w:proofErr w:type="spellStart"/>
      <w:r w:rsidRPr="000B4270">
        <w:rPr>
          <w:rFonts w:ascii="Times New Roman" w:hAnsi="Times New Roman" w:cs="Times New Roman"/>
          <w:sz w:val="28"/>
          <w:szCs w:val="28"/>
        </w:rPr>
        <w:t>ацеталь</w:t>
      </w:r>
      <w:proofErr w:type="spellEnd"/>
      <w:r w:rsidRPr="000B4270">
        <w:rPr>
          <w:rFonts w:ascii="Times New Roman" w:hAnsi="Times New Roman" w:cs="Times New Roman"/>
          <w:sz w:val="28"/>
          <w:szCs w:val="28"/>
        </w:rPr>
        <w:t>) от акриловых для базисов протезов?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Ответ: Отсутствие мономера (</w:t>
      </w:r>
      <w:proofErr w:type="spellStart"/>
      <w:r w:rsidRPr="000B4270">
        <w:rPr>
          <w:rFonts w:ascii="Times New Roman" w:hAnsi="Times New Roman" w:cs="Times New Roman"/>
          <w:sz w:val="28"/>
          <w:szCs w:val="28"/>
        </w:rPr>
        <w:t>гипоаллергенность</w:t>
      </w:r>
      <w:proofErr w:type="spellEnd"/>
      <w:r w:rsidRPr="000B4270">
        <w:rPr>
          <w:rFonts w:ascii="Times New Roman" w:hAnsi="Times New Roman" w:cs="Times New Roman"/>
          <w:sz w:val="28"/>
          <w:szCs w:val="28"/>
        </w:rPr>
        <w:t>), гибкость, но при этом сложность в перебазировке и починке.</w:t>
      </w:r>
    </w:p>
    <w:p w:rsidR="000B4270" w:rsidRPr="000B4270" w:rsidRDefault="000B4270" w:rsidP="000B42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270">
        <w:rPr>
          <w:rFonts w:ascii="Times New Roman" w:hAnsi="Times New Roman" w:cs="Times New Roman"/>
          <w:b/>
          <w:sz w:val="28"/>
          <w:szCs w:val="28"/>
        </w:rPr>
        <w:t>Категория 3: Ошибки и их устранение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10 баллов: Какая ошибка допущена, если при наложении готового протеза он балансирует (не прилегает к протезному ложу)?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Ответ: Ошибка на этапе снятия оттиска или изготовления модели (деформация), либо нарушение технологии полимеризации.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20 баллов: Как устранить трещину в базисе верхнего протеза, проходящую через линию</w:t>
      </w:r>
      <w:proofErr w:type="gramStart"/>
      <w:r w:rsidRPr="000B427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0B4270">
        <w:rPr>
          <w:rFonts w:ascii="Times New Roman" w:hAnsi="Times New Roman" w:cs="Times New Roman"/>
          <w:sz w:val="28"/>
          <w:szCs w:val="28"/>
        </w:rPr>
        <w:t>?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Ответ: Лабораторным способом с постановкой нового зуба в области трещины для создания дополнительной опоры.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30 баллов: Пациент жалуется на боль под протезом через неделю после наложения. Какова наиболее вероятная причина?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 xml:space="preserve">Ответ: Неправильная </w:t>
      </w:r>
      <w:proofErr w:type="spellStart"/>
      <w:r w:rsidRPr="000B4270">
        <w:rPr>
          <w:rFonts w:ascii="Times New Roman" w:hAnsi="Times New Roman" w:cs="Times New Roman"/>
          <w:sz w:val="28"/>
          <w:szCs w:val="28"/>
        </w:rPr>
        <w:t>окклюзионная</w:t>
      </w:r>
      <w:proofErr w:type="spellEnd"/>
      <w:r w:rsidRPr="000B4270">
        <w:rPr>
          <w:rFonts w:ascii="Times New Roman" w:hAnsi="Times New Roman" w:cs="Times New Roman"/>
          <w:sz w:val="28"/>
          <w:szCs w:val="28"/>
        </w:rPr>
        <w:t xml:space="preserve"> нагрузка, «узелки» на слизистой или недостаточная изоляция костных выступов.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40 баллов: Что такое «наросты» или «грануляции» на слизистой протезного ложа? Какова тактика?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 xml:space="preserve">Ответ: Это </w:t>
      </w:r>
      <w:proofErr w:type="spellStart"/>
      <w:r w:rsidRPr="000B4270">
        <w:rPr>
          <w:rFonts w:ascii="Times New Roman" w:hAnsi="Times New Roman" w:cs="Times New Roman"/>
          <w:sz w:val="28"/>
          <w:szCs w:val="28"/>
        </w:rPr>
        <w:t>папилломатозная</w:t>
      </w:r>
      <w:proofErr w:type="spellEnd"/>
      <w:r w:rsidRPr="000B4270">
        <w:rPr>
          <w:rFonts w:ascii="Times New Roman" w:hAnsi="Times New Roman" w:cs="Times New Roman"/>
          <w:sz w:val="28"/>
          <w:szCs w:val="28"/>
        </w:rPr>
        <w:t xml:space="preserve"> гиперплазия из-за хронической травмы протезом. Тактика — коррекция протеза или изготовление нового после заживления слизистой.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50 баллов: Назовите три основные причины поломки полного съемного протеза.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lastRenderedPageBreak/>
        <w:t>Ответ: 1. Падение протеза на твердую поверхность. 2. Перегрузка базиса при пережевывании твердой пищи. 3. Усталость материала из-за длительного срока службы.</w:t>
      </w:r>
    </w:p>
    <w:p w:rsidR="000B4270" w:rsidRPr="000B4270" w:rsidRDefault="000B4270" w:rsidP="000B42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270">
        <w:rPr>
          <w:rFonts w:ascii="Times New Roman" w:hAnsi="Times New Roman" w:cs="Times New Roman"/>
          <w:b/>
          <w:sz w:val="28"/>
          <w:szCs w:val="28"/>
        </w:rPr>
        <w:t>Категория 4: Терминология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10 баллов: Что такое «</w:t>
      </w:r>
      <w:proofErr w:type="spellStart"/>
      <w:r w:rsidRPr="000B4270">
        <w:rPr>
          <w:rFonts w:ascii="Times New Roman" w:hAnsi="Times New Roman" w:cs="Times New Roman"/>
          <w:sz w:val="28"/>
          <w:szCs w:val="28"/>
        </w:rPr>
        <w:t>кламмер</w:t>
      </w:r>
      <w:proofErr w:type="spellEnd"/>
      <w:r w:rsidRPr="000B4270">
        <w:rPr>
          <w:rFonts w:ascii="Times New Roman" w:hAnsi="Times New Roman" w:cs="Times New Roman"/>
          <w:sz w:val="28"/>
          <w:szCs w:val="28"/>
        </w:rPr>
        <w:t>»?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Ответ: Крепление для частичного съемного протеза, охватывающее естественный зуб для удержания протеза.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20 баллов: Дайте определение понятию «окклюзия».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Ответ: Любое смыкание зубных рядов верхней и нижней челюстей.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30 баллов: Что такое «торус»?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Ответ: Костный выступ на твердом небе (срединный небный шов) или на нижней челюсти.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40 баллов: Объясните термин «перебазировка протеза».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Ответ: Лабораторный процесс замены старого базисного материала в части, прилежащей к слизистой оболочке, для улучшения фиксации и стабилизации протеза.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50 баллов: Что такое «</w:t>
      </w:r>
      <w:proofErr w:type="spellStart"/>
      <w:r w:rsidRPr="000B4270">
        <w:rPr>
          <w:rFonts w:ascii="Times New Roman" w:hAnsi="Times New Roman" w:cs="Times New Roman"/>
          <w:sz w:val="28"/>
          <w:szCs w:val="28"/>
        </w:rPr>
        <w:t>трансфер-чек</w:t>
      </w:r>
      <w:proofErr w:type="spellEnd"/>
      <w:r w:rsidRPr="000B427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0B4270">
        <w:rPr>
          <w:rFonts w:ascii="Times New Roman" w:hAnsi="Times New Roman" w:cs="Times New Roman"/>
          <w:sz w:val="28"/>
          <w:szCs w:val="28"/>
        </w:rPr>
        <w:t>transfer-check</w:t>
      </w:r>
      <w:proofErr w:type="spellEnd"/>
      <w:r w:rsidRPr="000B4270">
        <w:rPr>
          <w:rFonts w:ascii="Times New Roman" w:hAnsi="Times New Roman" w:cs="Times New Roman"/>
          <w:sz w:val="28"/>
          <w:szCs w:val="28"/>
        </w:rPr>
        <w:t>) в современной технологии изготовления съемных протезов?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 xml:space="preserve">Ответ: Регистрационный шаблон, который позволяет перенести точное взаиморасположение моделей челюстей в </w:t>
      </w:r>
      <w:proofErr w:type="spellStart"/>
      <w:r w:rsidRPr="000B4270">
        <w:rPr>
          <w:rFonts w:ascii="Times New Roman" w:hAnsi="Times New Roman" w:cs="Times New Roman"/>
          <w:sz w:val="28"/>
          <w:szCs w:val="28"/>
        </w:rPr>
        <w:t>артикулятор</w:t>
      </w:r>
      <w:proofErr w:type="spellEnd"/>
      <w:r w:rsidRPr="000B4270">
        <w:rPr>
          <w:rFonts w:ascii="Times New Roman" w:hAnsi="Times New Roman" w:cs="Times New Roman"/>
          <w:sz w:val="28"/>
          <w:szCs w:val="28"/>
        </w:rPr>
        <w:t xml:space="preserve"> после определения центрального соотношения с помощью лицевой дуги.</w:t>
      </w:r>
    </w:p>
    <w:p w:rsidR="000B4270" w:rsidRPr="000B4270" w:rsidRDefault="000B4270" w:rsidP="000B42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270">
        <w:rPr>
          <w:rFonts w:ascii="Times New Roman" w:hAnsi="Times New Roman" w:cs="Times New Roman"/>
          <w:b/>
          <w:sz w:val="28"/>
          <w:szCs w:val="28"/>
        </w:rPr>
        <w:t>Категория 5: Ситуационные задачи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10 баллов: Пациент не может сомкнуть губы после наложения полного съемного протеза. В чем ошибка?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Ответ: Зубы поставлены со слишком большим перекрытием (чрезмерно выдвинуты вперед).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 xml:space="preserve">20 баллов: При проверке конструкции нижние зубы сильно выступают вперед относительно </w:t>
      </w:r>
      <w:proofErr w:type="gramStart"/>
      <w:r w:rsidRPr="000B4270">
        <w:rPr>
          <w:rFonts w:ascii="Times New Roman" w:hAnsi="Times New Roman" w:cs="Times New Roman"/>
          <w:sz w:val="28"/>
          <w:szCs w:val="28"/>
        </w:rPr>
        <w:t>верхних</w:t>
      </w:r>
      <w:proofErr w:type="gramEnd"/>
      <w:r w:rsidRPr="000B4270">
        <w:rPr>
          <w:rFonts w:ascii="Times New Roman" w:hAnsi="Times New Roman" w:cs="Times New Roman"/>
          <w:sz w:val="28"/>
          <w:szCs w:val="28"/>
        </w:rPr>
        <w:t>. Как это исправить?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Ответ: Необходимо повторно определить центральное соотношение челюстей и зафиксировать его с помощью восковых шаблонов.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30 баллов: У пациента повышенный рвотный рефлекс. Какие действия врача и техника помогут минимизировать эту проблему при изготовлении верхнего протеза?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 xml:space="preserve">Ответ: Врач должен использовать методы снятия оттиска, </w:t>
      </w:r>
      <w:proofErr w:type="spellStart"/>
      <w:r w:rsidRPr="000B4270">
        <w:rPr>
          <w:rFonts w:ascii="Times New Roman" w:hAnsi="Times New Roman" w:cs="Times New Roman"/>
          <w:sz w:val="28"/>
          <w:szCs w:val="28"/>
        </w:rPr>
        <w:t>минимизирующие</w:t>
      </w:r>
      <w:proofErr w:type="spellEnd"/>
      <w:r w:rsidRPr="000B4270">
        <w:rPr>
          <w:rFonts w:ascii="Times New Roman" w:hAnsi="Times New Roman" w:cs="Times New Roman"/>
          <w:sz w:val="28"/>
          <w:szCs w:val="28"/>
        </w:rPr>
        <w:t xml:space="preserve"> раздражение (например, техника с использованием термопластической массы), а техник — укоротить дистальную границу протеза до линии</w:t>
      </w:r>
      <w:proofErr w:type="gramStart"/>
      <w:r w:rsidRPr="000B427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0B4270">
        <w:rPr>
          <w:rFonts w:ascii="Times New Roman" w:hAnsi="Times New Roman" w:cs="Times New Roman"/>
          <w:sz w:val="28"/>
          <w:szCs w:val="28"/>
        </w:rPr>
        <w:t xml:space="preserve"> или чуть позади нее.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lastRenderedPageBreak/>
        <w:t>40 баллов: Пациент жалуется на плохую фиксацию нижнего полного съемного протеза. Какие конструктивные особенности можно применить для улучшения ситуации?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 xml:space="preserve">Ответ: Применение индивидуальной ложки, использование </w:t>
      </w:r>
      <w:proofErr w:type="spellStart"/>
      <w:r w:rsidRPr="000B4270">
        <w:rPr>
          <w:rFonts w:ascii="Times New Roman" w:hAnsi="Times New Roman" w:cs="Times New Roman"/>
          <w:sz w:val="28"/>
          <w:szCs w:val="28"/>
        </w:rPr>
        <w:t>адгезивных</w:t>
      </w:r>
      <w:proofErr w:type="spellEnd"/>
      <w:r w:rsidRPr="000B4270">
        <w:rPr>
          <w:rFonts w:ascii="Times New Roman" w:hAnsi="Times New Roman" w:cs="Times New Roman"/>
          <w:sz w:val="28"/>
          <w:szCs w:val="28"/>
        </w:rPr>
        <w:t xml:space="preserve"> средств, расширение границ протеза в пределах нейтральной зоны, изготовление двухслойных базисов.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50 баллов: При сдаче работы пациент говорит, что протез выглядит неестественно. На каких этапах была допущена ошибка?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Ответ: На этапе подбора гарнитурных зубов (цвет, форма) и на этапе постановки зубов (нарушение анатомических ориентиров: линия улыбки, зрачковая линия).</w:t>
      </w:r>
    </w:p>
    <w:p w:rsidR="000B4270" w:rsidRPr="000B4270" w:rsidRDefault="000B4270" w:rsidP="000B4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270">
        <w:rPr>
          <w:rFonts w:ascii="Times New Roman" w:hAnsi="Times New Roman" w:cs="Times New Roman"/>
          <w:b/>
          <w:sz w:val="28"/>
          <w:szCs w:val="28"/>
        </w:rPr>
        <w:t>III. Подведение итогов (10 мин.)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270">
        <w:rPr>
          <w:rFonts w:ascii="Times New Roman" w:hAnsi="Times New Roman" w:cs="Times New Roman"/>
          <w:sz w:val="28"/>
          <w:szCs w:val="28"/>
        </w:rPr>
        <w:t>Подсчет баллов. Объявление команды-победителя. Рефлексия: обсуждение наиболее сложных вопросов викторины. Выдача сертификатов участникам (по желанию).</w:t>
      </w:r>
    </w:p>
    <w:p w:rsidR="000B4270" w:rsidRPr="000B4270" w:rsidRDefault="000B4270" w:rsidP="000B427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270">
        <w:rPr>
          <w:rFonts w:ascii="Times New Roman" w:hAnsi="Times New Roman" w:cs="Times New Roman"/>
          <w:b/>
          <w:sz w:val="28"/>
          <w:szCs w:val="28"/>
        </w:rPr>
        <w:t>IV. Заключительная часть (5 мин.)</w:t>
      </w:r>
    </w:p>
    <w:p w:rsidR="002C0BF9" w:rsidRDefault="000B4270" w:rsidP="000B4270">
      <w:pPr>
        <w:spacing w:after="0"/>
        <w:ind w:firstLine="709"/>
        <w:jc w:val="both"/>
      </w:pPr>
      <w:r w:rsidRPr="000B4270">
        <w:rPr>
          <w:rFonts w:ascii="Times New Roman" w:hAnsi="Times New Roman" w:cs="Times New Roman"/>
          <w:sz w:val="28"/>
          <w:szCs w:val="28"/>
        </w:rPr>
        <w:t>Ведущий благодарит всех за участие и активную работу. Раздаточный материал с кратким конспектом по теме может быть роздан для самостоятельного изучения спорных моментов</w:t>
      </w:r>
      <w:r>
        <w:t>.</w:t>
      </w:r>
    </w:p>
    <w:sectPr w:rsidR="002C0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A2F"/>
    <w:multiLevelType w:val="hybridMultilevel"/>
    <w:tmpl w:val="C5AE22FA"/>
    <w:lvl w:ilvl="0" w:tplc="64128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178C7"/>
    <w:multiLevelType w:val="hybridMultilevel"/>
    <w:tmpl w:val="936AE2F2"/>
    <w:lvl w:ilvl="0" w:tplc="64128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2937CC"/>
    <w:multiLevelType w:val="hybridMultilevel"/>
    <w:tmpl w:val="8DAC6902"/>
    <w:lvl w:ilvl="0" w:tplc="64128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0B4270"/>
    <w:rsid w:val="000B4270"/>
    <w:rsid w:val="002C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1144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medik</dc:creator>
  <cp:keywords/>
  <dc:description/>
  <cp:lastModifiedBy>medik</cp:lastModifiedBy>
  <cp:revision>2</cp:revision>
  <dcterms:created xsi:type="dcterms:W3CDTF">2026-04-28T11:12:00Z</dcterms:created>
  <dcterms:modified xsi:type="dcterms:W3CDTF">2026-04-28T11:17:00Z</dcterms:modified>
</cp:coreProperties>
</file>