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2C" w:rsidRPr="0065350D" w:rsidRDefault="00C22C2C" w:rsidP="00C22C2C">
      <w:pPr>
        <w:pStyle w:val="ConsPlusNormal"/>
        <w:spacing w:line="300" w:lineRule="auto"/>
        <w:jc w:val="center"/>
        <w:rPr>
          <w:sz w:val="28"/>
          <w:szCs w:val="28"/>
        </w:rPr>
      </w:pPr>
      <w:bookmarkStart w:id="0" w:name="_GoBack"/>
      <w:r w:rsidRPr="0065350D">
        <w:rPr>
          <w:b/>
          <w:sz w:val="28"/>
          <w:szCs w:val="28"/>
        </w:rPr>
        <w:t xml:space="preserve">Достижение </w:t>
      </w:r>
      <w:proofErr w:type="gramStart"/>
      <w:r w:rsidRPr="0065350D">
        <w:rPr>
          <w:b/>
          <w:sz w:val="28"/>
          <w:szCs w:val="28"/>
        </w:rPr>
        <w:t>обучающимися</w:t>
      </w:r>
      <w:proofErr w:type="gramEnd"/>
      <w:r w:rsidRPr="0065350D">
        <w:rPr>
          <w:b/>
          <w:sz w:val="28"/>
          <w:szCs w:val="28"/>
        </w:rPr>
        <w:t xml:space="preserve"> положительной динамики результатов освоения образовательны</w:t>
      </w:r>
      <w:r>
        <w:rPr>
          <w:b/>
          <w:sz w:val="28"/>
          <w:szCs w:val="28"/>
        </w:rPr>
        <w:t>й</w:t>
      </w:r>
      <w:r w:rsidRPr="0065350D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 xml:space="preserve">ы английского языка </w:t>
      </w:r>
      <w:r w:rsidRPr="0065350D">
        <w:rPr>
          <w:b/>
          <w:sz w:val="28"/>
          <w:szCs w:val="28"/>
        </w:rPr>
        <w:t xml:space="preserve"> по итогам мониторингов, проводимых организацией</w:t>
      </w:r>
      <w:r>
        <w:rPr>
          <w:b/>
          <w:sz w:val="28"/>
          <w:szCs w:val="28"/>
        </w:rPr>
        <w:t xml:space="preserve"> и системой образования</w:t>
      </w:r>
    </w:p>
    <w:bookmarkEnd w:id="0"/>
    <w:p w:rsidR="00C22C2C" w:rsidRPr="0065350D" w:rsidRDefault="00C22C2C" w:rsidP="00C22C2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5350D">
        <w:rPr>
          <w:sz w:val="28"/>
          <w:szCs w:val="28"/>
        </w:rPr>
        <w:t xml:space="preserve">За отчетный период добилась положительной динамики показателей учебных достижений обучающихся (качества знаний, среднего балла и успеваемости).  По результатам внутреннего мониторинга (контрольных работ по текстам администрации) эти показатели следующие: качество знаний – 83%, средний балл – 4,2 балла, уровень </w:t>
      </w:r>
      <w:proofErr w:type="spellStart"/>
      <w:r w:rsidRPr="0065350D">
        <w:rPr>
          <w:sz w:val="28"/>
          <w:szCs w:val="28"/>
        </w:rPr>
        <w:t>обученности</w:t>
      </w:r>
      <w:proofErr w:type="spellEnd"/>
      <w:r w:rsidRPr="0065350D">
        <w:rPr>
          <w:sz w:val="28"/>
          <w:szCs w:val="28"/>
        </w:rPr>
        <w:t xml:space="preserve"> – 78%, успеваемость – 98%; динамика учебных достижений обучающихся положительная.</w:t>
      </w:r>
    </w:p>
    <w:p w:rsidR="00C22C2C" w:rsidRPr="007A1233" w:rsidRDefault="00C22C2C" w:rsidP="00C22C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1233">
        <w:rPr>
          <w:rFonts w:ascii="Times New Roman" w:hAnsi="Times New Roman"/>
          <w:b/>
          <w:sz w:val="24"/>
          <w:szCs w:val="24"/>
        </w:rPr>
        <w:t xml:space="preserve">Таблица положительной динамики </w:t>
      </w:r>
    </w:p>
    <w:p w:rsidR="00C22C2C" w:rsidRPr="007A1233" w:rsidRDefault="00C22C2C" w:rsidP="00C22C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1233">
        <w:rPr>
          <w:rFonts w:ascii="Times New Roman" w:hAnsi="Times New Roman"/>
          <w:b/>
          <w:sz w:val="24"/>
          <w:szCs w:val="24"/>
        </w:rPr>
        <w:t>учебных достижений обучающихся по итогам мониторингов, проводимых образовательной организацией</w:t>
      </w:r>
    </w:p>
    <w:p w:rsidR="00C22C2C" w:rsidRDefault="00C22C2C" w:rsidP="00C22C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5"/>
        <w:tblW w:w="0" w:type="auto"/>
        <w:jc w:val="center"/>
        <w:tblInd w:w="-31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8"/>
        <w:gridCol w:w="887"/>
        <w:gridCol w:w="54"/>
        <w:gridCol w:w="885"/>
        <w:gridCol w:w="41"/>
        <w:gridCol w:w="800"/>
        <w:gridCol w:w="32"/>
        <w:gridCol w:w="854"/>
        <w:gridCol w:w="1388"/>
        <w:gridCol w:w="54"/>
        <w:gridCol w:w="976"/>
        <w:gridCol w:w="43"/>
        <w:gridCol w:w="1073"/>
        <w:gridCol w:w="1049"/>
      </w:tblGrid>
      <w:tr w:rsidR="00C22C2C" w:rsidRPr="003F086B" w:rsidTr="00A26F4B">
        <w:trPr>
          <w:jc w:val="center"/>
        </w:trPr>
        <w:tc>
          <w:tcPr>
            <w:tcW w:w="1648" w:type="dxa"/>
            <w:vMerge w:val="restart"/>
            <w:tcBorders>
              <w:tr2bl w:val="single" w:sz="4" w:space="0" w:color="auto"/>
            </w:tcBorders>
          </w:tcPr>
          <w:p w:rsidR="00C22C2C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Учебный год</w:t>
            </w:r>
          </w:p>
          <w:p w:rsidR="00C22C2C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</w:p>
          <w:p w:rsidR="00C22C2C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</w:p>
          <w:p w:rsidR="00C22C2C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</w:p>
          <w:p w:rsidR="00C22C2C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</w:p>
          <w:p w:rsidR="00C22C2C" w:rsidRDefault="00C22C2C" w:rsidP="00A26F4B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:rsidR="00C22C2C" w:rsidRDefault="00C22C2C" w:rsidP="00A26F4B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:rsidR="00C22C2C" w:rsidRDefault="00C22C2C" w:rsidP="00A26F4B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:rsidR="00C22C2C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</w:t>
            </w:r>
            <w:r w:rsidRPr="003F086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Учебная </w:t>
            </w:r>
          </w:p>
          <w:p w:rsidR="00C22C2C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</w:t>
            </w:r>
            <w:r w:rsidRPr="003F086B">
              <w:rPr>
                <w:rFonts w:ascii="Times New Roman" w:eastAsia="Times New Roman" w:hAnsi="Times New Roman"/>
                <w:b/>
                <w:sz w:val="18"/>
                <w:szCs w:val="18"/>
              </w:rPr>
              <w:t>группа/</w:t>
            </w:r>
          </w:p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</w:t>
            </w:r>
            <w:r w:rsidRPr="003F086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Pr="003F086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Учебная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Pr="003F086B">
              <w:rPr>
                <w:rFonts w:ascii="Times New Roman" w:eastAsia="Times New Roman" w:hAnsi="Times New Roman"/>
                <w:b/>
                <w:sz w:val="18"/>
                <w:szCs w:val="18"/>
              </w:rPr>
              <w:t>дисциплина</w:t>
            </w:r>
          </w:p>
        </w:tc>
        <w:tc>
          <w:tcPr>
            <w:tcW w:w="887" w:type="dxa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F086B">
              <w:rPr>
                <w:rFonts w:ascii="Times New Roman" w:eastAsia="Times New Roman" w:hAnsi="Times New Roman"/>
                <w:b/>
              </w:rPr>
              <w:t>2023-2024</w:t>
            </w:r>
          </w:p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F086B">
              <w:rPr>
                <w:rFonts w:ascii="Times New Roman" w:eastAsia="Times New Roman" w:hAnsi="Times New Roman"/>
                <w:b/>
              </w:rPr>
              <w:t xml:space="preserve">1 </w:t>
            </w:r>
            <w:proofErr w:type="gramStart"/>
            <w:r w:rsidRPr="003F086B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3F086B">
              <w:rPr>
                <w:rFonts w:ascii="Times New Roman" w:eastAsia="Times New Roman" w:hAnsi="Times New Roman"/>
                <w:b/>
              </w:rPr>
              <w:t>/г</w:t>
            </w:r>
          </w:p>
        </w:tc>
        <w:tc>
          <w:tcPr>
            <w:tcW w:w="939" w:type="dxa"/>
            <w:gridSpan w:val="2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F086B">
              <w:rPr>
                <w:rFonts w:ascii="Times New Roman" w:eastAsia="Times New Roman" w:hAnsi="Times New Roman"/>
                <w:b/>
              </w:rPr>
              <w:t>2023-2024</w:t>
            </w:r>
          </w:p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F086B">
              <w:rPr>
                <w:rFonts w:ascii="Times New Roman" w:eastAsia="Times New Roman" w:hAnsi="Times New Roman"/>
                <w:b/>
              </w:rPr>
              <w:t xml:space="preserve">2 </w:t>
            </w:r>
            <w:proofErr w:type="gramStart"/>
            <w:r w:rsidRPr="003F086B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3F086B">
              <w:rPr>
                <w:rFonts w:ascii="Times New Roman" w:eastAsia="Times New Roman" w:hAnsi="Times New Roman"/>
                <w:b/>
              </w:rPr>
              <w:t>/г</w:t>
            </w:r>
          </w:p>
        </w:tc>
        <w:tc>
          <w:tcPr>
            <w:tcW w:w="841" w:type="dxa"/>
            <w:gridSpan w:val="2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F086B">
              <w:rPr>
                <w:rFonts w:ascii="Times New Roman" w:eastAsia="Times New Roman" w:hAnsi="Times New Roman"/>
                <w:b/>
              </w:rPr>
              <w:t>2024-2025</w:t>
            </w:r>
          </w:p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F086B">
              <w:rPr>
                <w:rFonts w:ascii="Times New Roman" w:eastAsia="Times New Roman" w:hAnsi="Times New Roman"/>
                <w:b/>
              </w:rPr>
              <w:t xml:space="preserve">1 </w:t>
            </w:r>
            <w:proofErr w:type="gramStart"/>
            <w:r w:rsidRPr="003F086B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3F086B">
              <w:rPr>
                <w:rFonts w:ascii="Times New Roman" w:eastAsia="Times New Roman" w:hAnsi="Times New Roman"/>
                <w:b/>
              </w:rPr>
              <w:t>/г</w:t>
            </w:r>
          </w:p>
        </w:tc>
        <w:tc>
          <w:tcPr>
            <w:tcW w:w="886" w:type="dxa"/>
            <w:gridSpan w:val="2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F086B">
              <w:rPr>
                <w:rFonts w:ascii="Times New Roman" w:eastAsia="Times New Roman" w:hAnsi="Times New Roman"/>
                <w:b/>
              </w:rPr>
              <w:t xml:space="preserve">2024-2025 </w:t>
            </w:r>
          </w:p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F086B">
              <w:rPr>
                <w:rFonts w:ascii="Times New Roman" w:eastAsia="Times New Roman" w:hAnsi="Times New Roman"/>
                <w:b/>
              </w:rPr>
              <w:t xml:space="preserve">2 </w:t>
            </w:r>
            <w:proofErr w:type="gramStart"/>
            <w:r w:rsidRPr="003F086B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3F086B">
              <w:rPr>
                <w:rFonts w:ascii="Times New Roman" w:eastAsia="Times New Roman" w:hAnsi="Times New Roman"/>
                <w:b/>
              </w:rPr>
              <w:t>/г</w:t>
            </w:r>
          </w:p>
        </w:tc>
        <w:tc>
          <w:tcPr>
            <w:tcW w:w="1388" w:type="dxa"/>
            <w:vMerge w:val="restart"/>
            <w:tcBorders>
              <w:tr2bl w:val="single" w:sz="4" w:space="0" w:color="auto"/>
            </w:tcBorders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Учебный год</w:t>
            </w:r>
          </w:p>
          <w:p w:rsidR="00C22C2C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</w:p>
          <w:p w:rsidR="00C22C2C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</w:p>
          <w:p w:rsidR="00C22C2C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</w:p>
          <w:p w:rsidR="00C22C2C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C22C2C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C22C2C" w:rsidRDefault="00C22C2C" w:rsidP="00A26F4B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C22C2C" w:rsidRDefault="00C22C2C" w:rsidP="00A26F4B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   </w:t>
            </w:r>
          </w:p>
          <w:p w:rsidR="00C22C2C" w:rsidRDefault="00C22C2C" w:rsidP="00A26F4B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      </w:t>
            </w:r>
            <w:r w:rsidRPr="003F086B">
              <w:rPr>
                <w:rFonts w:ascii="Times New Roman" w:eastAsia="Times New Roman" w:hAnsi="Times New Roman"/>
                <w:b/>
                <w:sz w:val="18"/>
                <w:szCs w:val="18"/>
              </w:rPr>
              <w:t>Учебная</w:t>
            </w:r>
          </w:p>
          <w:p w:rsidR="00C22C2C" w:rsidRDefault="00C22C2C" w:rsidP="00A26F4B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</w:t>
            </w:r>
            <w:r w:rsidRPr="003F086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  </w:t>
            </w:r>
            <w:r w:rsidRPr="003F086B">
              <w:rPr>
                <w:rFonts w:ascii="Times New Roman" w:eastAsia="Times New Roman" w:hAnsi="Times New Roman"/>
                <w:b/>
                <w:sz w:val="18"/>
                <w:szCs w:val="18"/>
              </w:rPr>
              <w:t>группа/</w:t>
            </w:r>
          </w:p>
          <w:p w:rsidR="00C22C2C" w:rsidRDefault="00C22C2C" w:rsidP="00A26F4B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 </w:t>
            </w:r>
            <w:r w:rsidRPr="003F086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</w:t>
            </w:r>
            <w:r w:rsidRPr="003F086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Учебная </w:t>
            </w:r>
          </w:p>
          <w:p w:rsidR="00C22C2C" w:rsidRPr="003F086B" w:rsidRDefault="00C22C2C" w:rsidP="00A26F4B">
            <w:pPr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</w:t>
            </w:r>
            <w:r w:rsidRPr="003F086B">
              <w:rPr>
                <w:rFonts w:ascii="Times New Roman" w:eastAsia="Times New Roman" w:hAnsi="Times New Roman"/>
                <w:b/>
                <w:sz w:val="18"/>
                <w:szCs w:val="18"/>
              </w:rPr>
              <w:t>дисциплина</w:t>
            </w:r>
          </w:p>
        </w:tc>
        <w:tc>
          <w:tcPr>
            <w:tcW w:w="1030" w:type="dxa"/>
            <w:gridSpan w:val="2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F086B">
              <w:rPr>
                <w:rFonts w:ascii="Times New Roman" w:eastAsia="Times New Roman" w:hAnsi="Times New Roman"/>
                <w:b/>
                <w:sz w:val="24"/>
              </w:rPr>
              <w:t>202</w:t>
            </w:r>
            <w:r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3F086B">
              <w:rPr>
                <w:rFonts w:ascii="Times New Roman" w:eastAsia="Times New Roman" w:hAnsi="Times New Roman"/>
                <w:b/>
                <w:sz w:val="24"/>
              </w:rPr>
              <w:t>-202</w:t>
            </w:r>
            <w:r>
              <w:rPr>
                <w:rFonts w:ascii="Times New Roman" w:eastAsia="Times New Roman" w:hAnsi="Times New Roman"/>
                <w:b/>
                <w:sz w:val="24"/>
              </w:rPr>
              <w:t>6</w:t>
            </w:r>
          </w:p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F086B">
              <w:rPr>
                <w:rFonts w:ascii="Times New Roman" w:eastAsia="Times New Roman" w:hAnsi="Times New Roman"/>
                <w:b/>
                <w:sz w:val="24"/>
              </w:rPr>
              <w:t xml:space="preserve">1 </w:t>
            </w:r>
            <w:proofErr w:type="gramStart"/>
            <w:r w:rsidRPr="003F086B">
              <w:rPr>
                <w:rFonts w:ascii="Times New Roman" w:eastAsia="Times New Roman" w:hAnsi="Times New Roman"/>
                <w:b/>
                <w:sz w:val="24"/>
              </w:rPr>
              <w:t>п</w:t>
            </w:r>
            <w:proofErr w:type="gramEnd"/>
            <w:r w:rsidRPr="003F086B">
              <w:rPr>
                <w:rFonts w:ascii="Times New Roman" w:eastAsia="Times New Roman" w:hAnsi="Times New Roman"/>
                <w:b/>
                <w:sz w:val="24"/>
              </w:rPr>
              <w:t>/г</w:t>
            </w:r>
          </w:p>
        </w:tc>
        <w:tc>
          <w:tcPr>
            <w:tcW w:w="1116" w:type="dxa"/>
            <w:gridSpan w:val="2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F086B">
              <w:rPr>
                <w:rFonts w:ascii="Times New Roman" w:eastAsia="Times New Roman" w:hAnsi="Times New Roman"/>
                <w:b/>
                <w:sz w:val="24"/>
              </w:rPr>
              <w:t>202</w:t>
            </w:r>
            <w:r>
              <w:rPr>
                <w:rFonts w:ascii="Times New Roman" w:eastAsia="Times New Roman" w:hAnsi="Times New Roman"/>
                <w:b/>
                <w:sz w:val="24"/>
              </w:rPr>
              <w:t>5-2026</w:t>
            </w:r>
            <w:r w:rsidRPr="003F086B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F086B">
              <w:rPr>
                <w:rFonts w:ascii="Times New Roman" w:eastAsia="Times New Roman" w:hAnsi="Times New Roman"/>
                <w:b/>
                <w:sz w:val="24"/>
              </w:rPr>
              <w:t xml:space="preserve">2 </w:t>
            </w:r>
            <w:proofErr w:type="gramStart"/>
            <w:r w:rsidRPr="003F086B">
              <w:rPr>
                <w:rFonts w:ascii="Times New Roman" w:eastAsia="Times New Roman" w:hAnsi="Times New Roman"/>
                <w:b/>
                <w:sz w:val="24"/>
              </w:rPr>
              <w:t>п</w:t>
            </w:r>
            <w:proofErr w:type="gramEnd"/>
            <w:r w:rsidRPr="003F086B">
              <w:rPr>
                <w:rFonts w:ascii="Times New Roman" w:eastAsia="Times New Roman" w:hAnsi="Times New Roman"/>
                <w:b/>
                <w:sz w:val="24"/>
              </w:rPr>
              <w:t>/г</w:t>
            </w:r>
          </w:p>
        </w:tc>
        <w:tc>
          <w:tcPr>
            <w:tcW w:w="1049" w:type="dxa"/>
            <w:vMerge w:val="restart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</w:p>
          <w:p w:rsidR="00C22C2C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</w:p>
          <w:p w:rsidR="00C22C2C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</w:p>
          <w:p w:rsidR="00C22C2C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</w:p>
          <w:p w:rsidR="00C22C2C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</w:p>
          <w:p w:rsidR="00C22C2C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</w:p>
          <w:p w:rsidR="00C22C2C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</w:p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3F086B">
              <w:rPr>
                <w:rFonts w:ascii="Times New Roman" w:eastAsia="Times New Roman" w:hAnsi="Times New Roman"/>
                <w:b/>
                <w:sz w:val="20"/>
              </w:rPr>
              <w:t>Динамика</w:t>
            </w:r>
          </w:p>
        </w:tc>
      </w:tr>
      <w:tr w:rsidR="00C22C2C" w:rsidRPr="003F086B" w:rsidTr="00A26F4B">
        <w:trPr>
          <w:jc w:val="center"/>
        </w:trPr>
        <w:tc>
          <w:tcPr>
            <w:tcW w:w="1648" w:type="dxa"/>
            <w:vMerge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</w:p>
        </w:tc>
        <w:tc>
          <w:tcPr>
            <w:tcW w:w="3553" w:type="dxa"/>
            <w:gridSpan w:val="7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ОБ</w:t>
            </w:r>
            <w:r w:rsidRPr="003F086B">
              <w:rPr>
                <w:rFonts w:ascii="Times New Roman" w:eastAsia="Times New Roman" w:hAnsi="Times New Roman"/>
                <w:b/>
                <w:sz w:val="24"/>
              </w:rPr>
              <w:t xml:space="preserve">Д 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03 </w:t>
            </w:r>
            <w:r w:rsidRPr="003F086B">
              <w:rPr>
                <w:rFonts w:ascii="Times New Roman" w:eastAsia="Times New Roman" w:hAnsi="Times New Roman"/>
                <w:b/>
                <w:sz w:val="24"/>
              </w:rPr>
              <w:t>Иностранный язык</w:t>
            </w:r>
          </w:p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3F086B">
              <w:rPr>
                <w:rFonts w:ascii="Times New Roman" w:eastAsia="Times New Roman" w:hAnsi="Times New Roman"/>
                <w:b/>
                <w:sz w:val="24"/>
              </w:rPr>
              <w:t>Текущий мониторинг</w:t>
            </w:r>
          </w:p>
        </w:tc>
        <w:tc>
          <w:tcPr>
            <w:tcW w:w="1388" w:type="dxa"/>
            <w:vMerge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</w:p>
        </w:tc>
        <w:tc>
          <w:tcPr>
            <w:tcW w:w="2146" w:type="dxa"/>
            <w:gridSpan w:val="4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F086B">
              <w:rPr>
                <w:rFonts w:ascii="Times New Roman" w:eastAsia="Times New Roman" w:hAnsi="Times New Roman"/>
                <w:b/>
              </w:rPr>
              <w:t>О</w:t>
            </w:r>
            <w:r w:rsidRPr="007A1233">
              <w:rPr>
                <w:rFonts w:ascii="Times New Roman" w:eastAsia="Times New Roman" w:hAnsi="Times New Roman"/>
                <w:b/>
              </w:rPr>
              <w:t>ГСЭ</w:t>
            </w:r>
            <w:r w:rsidRPr="003F086B">
              <w:rPr>
                <w:rFonts w:ascii="Times New Roman" w:eastAsia="Times New Roman" w:hAnsi="Times New Roman"/>
                <w:b/>
              </w:rPr>
              <w:t xml:space="preserve"> </w:t>
            </w:r>
            <w:r w:rsidRPr="007A1233">
              <w:rPr>
                <w:rFonts w:ascii="Times New Roman" w:eastAsia="Times New Roman" w:hAnsi="Times New Roman"/>
                <w:b/>
              </w:rPr>
              <w:t xml:space="preserve">03 </w:t>
            </w:r>
            <w:r w:rsidRPr="003F086B">
              <w:rPr>
                <w:rFonts w:ascii="Times New Roman" w:eastAsia="Times New Roman" w:hAnsi="Times New Roman"/>
                <w:b/>
              </w:rPr>
              <w:t>Иностранный язык в профессиональной деятельности</w:t>
            </w:r>
          </w:p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3F086B">
              <w:rPr>
                <w:rFonts w:ascii="Times New Roman" w:eastAsia="Times New Roman" w:hAnsi="Times New Roman"/>
                <w:b/>
              </w:rPr>
              <w:t>Текущий мониторинг</w:t>
            </w:r>
          </w:p>
        </w:tc>
        <w:tc>
          <w:tcPr>
            <w:tcW w:w="1049" w:type="dxa"/>
            <w:vMerge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</w:p>
        </w:tc>
      </w:tr>
      <w:tr w:rsidR="00C22C2C" w:rsidRPr="003F086B" w:rsidTr="00A26F4B">
        <w:trPr>
          <w:jc w:val="center"/>
        </w:trPr>
        <w:tc>
          <w:tcPr>
            <w:tcW w:w="1648" w:type="dxa"/>
            <w:shd w:val="clear" w:color="auto" w:fill="FFFFFF" w:themeFill="background1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ПКД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/23</w:t>
            </w:r>
          </w:p>
        </w:tc>
        <w:tc>
          <w:tcPr>
            <w:tcW w:w="887" w:type="dxa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77,6%</w:t>
            </w:r>
          </w:p>
        </w:tc>
        <w:tc>
          <w:tcPr>
            <w:tcW w:w="939" w:type="dxa"/>
            <w:gridSpan w:val="2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41" w:type="dxa"/>
            <w:gridSpan w:val="2"/>
            <w:shd w:val="clear" w:color="auto" w:fill="D9D9D9" w:themeFill="background1" w:themeFillShade="D9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shd w:val="clear" w:color="auto" w:fill="D9D9D9" w:themeFill="background1" w:themeFillShade="D9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C22C2C" w:rsidRPr="003F086B" w:rsidRDefault="00C22C2C" w:rsidP="00A26F4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ПКД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/23</w:t>
            </w:r>
          </w:p>
        </w:tc>
        <w:tc>
          <w:tcPr>
            <w:tcW w:w="1030" w:type="dxa"/>
            <w:gridSpan w:val="2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79,4%</w:t>
            </w:r>
          </w:p>
        </w:tc>
        <w:tc>
          <w:tcPr>
            <w:tcW w:w="1116" w:type="dxa"/>
            <w:gridSpan w:val="2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80,0%</w:t>
            </w:r>
          </w:p>
        </w:tc>
        <w:tc>
          <w:tcPr>
            <w:tcW w:w="1049" w:type="dxa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+0,6</w:t>
            </w:r>
          </w:p>
        </w:tc>
      </w:tr>
      <w:tr w:rsidR="00C22C2C" w:rsidRPr="003F086B" w:rsidTr="00A26F4B">
        <w:trPr>
          <w:jc w:val="center"/>
        </w:trPr>
        <w:tc>
          <w:tcPr>
            <w:tcW w:w="1648" w:type="dxa"/>
            <w:shd w:val="clear" w:color="auto" w:fill="FFFFFF" w:themeFill="background1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ПКД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/23</w:t>
            </w:r>
          </w:p>
        </w:tc>
        <w:tc>
          <w:tcPr>
            <w:tcW w:w="887" w:type="dxa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79,2%</w:t>
            </w:r>
          </w:p>
        </w:tc>
        <w:tc>
          <w:tcPr>
            <w:tcW w:w="939" w:type="dxa"/>
            <w:gridSpan w:val="2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81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2%</w:t>
            </w:r>
          </w:p>
        </w:tc>
        <w:tc>
          <w:tcPr>
            <w:tcW w:w="841" w:type="dxa"/>
            <w:gridSpan w:val="2"/>
            <w:shd w:val="clear" w:color="auto" w:fill="D9D9D9" w:themeFill="background1" w:themeFillShade="D9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shd w:val="clear" w:color="auto" w:fill="D9D9D9" w:themeFill="background1" w:themeFillShade="D9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ПКД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/23</w:t>
            </w:r>
          </w:p>
        </w:tc>
        <w:tc>
          <w:tcPr>
            <w:tcW w:w="1030" w:type="dxa"/>
            <w:gridSpan w:val="2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81%</w:t>
            </w:r>
          </w:p>
        </w:tc>
        <w:tc>
          <w:tcPr>
            <w:tcW w:w="1116" w:type="dxa"/>
            <w:gridSpan w:val="2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82,34%</w:t>
            </w:r>
          </w:p>
        </w:tc>
        <w:tc>
          <w:tcPr>
            <w:tcW w:w="1049" w:type="dxa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+0,66</w:t>
            </w:r>
          </w:p>
        </w:tc>
      </w:tr>
      <w:tr w:rsidR="00C22C2C" w:rsidRPr="003F086B" w:rsidTr="00A26F4B">
        <w:trPr>
          <w:jc w:val="center"/>
        </w:trPr>
        <w:tc>
          <w:tcPr>
            <w:tcW w:w="1648" w:type="dxa"/>
            <w:shd w:val="clear" w:color="auto" w:fill="FFFFFF" w:themeFill="background1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ТВ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/23</w:t>
            </w:r>
          </w:p>
        </w:tc>
        <w:tc>
          <w:tcPr>
            <w:tcW w:w="887" w:type="dxa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45,5%</w:t>
            </w:r>
          </w:p>
        </w:tc>
        <w:tc>
          <w:tcPr>
            <w:tcW w:w="939" w:type="dxa"/>
            <w:gridSpan w:val="2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49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41" w:type="dxa"/>
            <w:gridSpan w:val="2"/>
            <w:shd w:val="clear" w:color="auto" w:fill="D9D9D9" w:themeFill="background1" w:themeFillShade="D9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shd w:val="clear" w:color="auto" w:fill="D9D9D9" w:themeFill="background1" w:themeFillShade="D9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ТВ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/23</w:t>
            </w:r>
          </w:p>
        </w:tc>
        <w:tc>
          <w:tcPr>
            <w:tcW w:w="1030" w:type="dxa"/>
            <w:gridSpan w:val="2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47,4%</w:t>
            </w:r>
          </w:p>
        </w:tc>
        <w:tc>
          <w:tcPr>
            <w:tcW w:w="1116" w:type="dxa"/>
            <w:gridSpan w:val="2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49,44%</w:t>
            </w:r>
          </w:p>
        </w:tc>
        <w:tc>
          <w:tcPr>
            <w:tcW w:w="1049" w:type="dxa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+2,4</w:t>
            </w:r>
          </w:p>
        </w:tc>
      </w:tr>
      <w:tr w:rsidR="00C22C2C" w:rsidRPr="003F086B" w:rsidTr="00A26F4B">
        <w:trPr>
          <w:jc w:val="center"/>
        </w:trPr>
        <w:tc>
          <w:tcPr>
            <w:tcW w:w="1648" w:type="dxa"/>
            <w:shd w:val="clear" w:color="auto" w:fill="FFFFFF" w:themeFill="background1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КШИ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/23</w:t>
            </w:r>
          </w:p>
        </w:tc>
        <w:tc>
          <w:tcPr>
            <w:tcW w:w="887" w:type="dxa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39" w:type="dxa"/>
            <w:gridSpan w:val="2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41" w:type="dxa"/>
            <w:gridSpan w:val="2"/>
            <w:shd w:val="clear" w:color="auto" w:fill="D9D9D9" w:themeFill="background1" w:themeFillShade="D9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shd w:val="clear" w:color="auto" w:fill="D9D9D9" w:themeFill="background1" w:themeFillShade="D9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909">
              <w:rPr>
                <w:rFonts w:ascii="Times New Roman" w:eastAsia="Times New Roman" w:hAnsi="Times New Roman"/>
              </w:rPr>
              <w:t>КШИ-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/23</w:t>
            </w:r>
          </w:p>
        </w:tc>
        <w:tc>
          <w:tcPr>
            <w:tcW w:w="1030" w:type="dxa"/>
            <w:gridSpan w:val="2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16" w:type="dxa"/>
            <w:gridSpan w:val="2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49" w:type="dxa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</w:p>
        </w:tc>
      </w:tr>
      <w:tr w:rsidR="00C22C2C" w:rsidRPr="003F086B" w:rsidTr="00A26F4B">
        <w:trPr>
          <w:jc w:val="center"/>
        </w:trPr>
        <w:tc>
          <w:tcPr>
            <w:tcW w:w="164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ПВ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/23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48%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49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41" w:type="dxa"/>
            <w:gridSpan w:val="2"/>
            <w:shd w:val="clear" w:color="auto" w:fill="D9D9D9" w:themeFill="background1" w:themeFillShade="D9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shd w:val="clear" w:color="auto" w:fill="D9D9D9" w:themeFill="background1" w:themeFillShade="D9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D9D9D9" w:themeFill="background1" w:themeFillShade="D9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shd w:val="clear" w:color="auto" w:fill="D9D9D9" w:themeFill="background1" w:themeFillShade="D9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shd w:val="clear" w:color="auto" w:fill="D9D9D9" w:themeFill="background1" w:themeFillShade="D9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D9D9D9" w:themeFill="background1" w:themeFillShade="D9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2C2C" w:rsidRPr="003F086B" w:rsidTr="00A26F4B">
        <w:trPr>
          <w:jc w:val="center"/>
        </w:trPr>
        <w:tc>
          <w:tcPr>
            <w:tcW w:w="1648" w:type="dxa"/>
            <w:shd w:val="clear" w:color="auto" w:fill="FFFFFF" w:themeFill="background1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ЛБ-17</w:t>
            </w:r>
            <w:r w:rsidRPr="003F08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7" w:type="dxa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46%</w:t>
            </w:r>
          </w:p>
        </w:tc>
        <w:tc>
          <w:tcPr>
            <w:tcW w:w="939" w:type="dxa"/>
            <w:gridSpan w:val="2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48,4%</w:t>
            </w:r>
          </w:p>
        </w:tc>
        <w:tc>
          <w:tcPr>
            <w:tcW w:w="841" w:type="dxa"/>
            <w:gridSpan w:val="2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D9D9D9" w:themeFill="background1" w:themeFillShade="D9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shd w:val="clear" w:color="auto" w:fill="D9D9D9" w:themeFill="background1" w:themeFillShade="D9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shd w:val="clear" w:color="auto" w:fill="D9D9D9" w:themeFill="background1" w:themeFillShade="D9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+2,4</w:t>
            </w:r>
          </w:p>
        </w:tc>
      </w:tr>
      <w:tr w:rsidR="00C22C2C" w:rsidRPr="003F086B" w:rsidTr="00A26F4B">
        <w:trPr>
          <w:jc w:val="center"/>
        </w:trPr>
        <w:tc>
          <w:tcPr>
            <w:tcW w:w="8735" w:type="dxa"/>
            <w:gridSpan w:val="13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</w:t>
            </w:r>
            <w:r w:rsidRPr="003F086B">
              <w:rPr>
                <w:rFonts w:ascii="Times New Roman" w:eastAsia="Times New Roman" w:hAnsi="Times New Roman"/>
                <w:b/>
              </w:rPr>
              <w:t>О</w:t>
            </w:r>
            <w:r>
              <w:rPr>
                <w:rFonts w:ascii="Times New Roman" w:eastAsia="Times New Roman" w:hAnsi="Times New Roman"/>
                <w:b/>
              </w:rPr>
              <w:t xml:space="preserve">ГСЭ 03 </w:t>
            </w:r>
            <w:r w:rsidRPr="003F086B">
              <w:rPr>
                <w:rFonts w:ascii="Times New Roman" w:eastAsia="Times New Roman" w:hAnsi="Times New Roman"/>
                <w:b/>
              </w:rPr>
              <w:t xml:space="preserve"> Иностранный язык в профессиональной деятельности</w:t>
            </w:r>
          </w:p>
          <w:p w:rsidR="00C22C2C" w:rsidRPr="003F086B" w:rsidRDefault="00C22C2C" w:rsidP="00A26F4B">
            <w:pPr>
              <w:rPr>
                <w:rFonts w:ascii="Times New Roman" w:eastAsia="Times New Roman" w:hAnsi="Times New Roman"/>
                <w:highlight w:val="yellow"/>
              </w:rPr>
            </w:pPr>
            <w:r w:rsidRPr="003F086B">
              <w:rPr>
                <w:rFonts w:ascii="Times New Roman" w:eastAsia="Times New Roman" w:hAnsi="Times New Roman"/>
                <w:b/>
              </w:rPr>
              <w:t xml:space="preserve">                                                                 Текущий мониторинг</w:t>
            </w:r>
          </w:p>
        </w:tc>
        <w:tc>
          <w:tcPr>
            <w:tcW w:w="1049" w:type="dxa"/>
          </w:tcPr>
          <w:p w:rsidR="00C22C2C" w:rsidRPr="003F086B" w:rsidRDefault="00C22C2C" w:rsidP="00A26F4B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</w:tc>
      </w:tr>
      <w:tr w:rsidR="00C22C2C" w:rsidRPr="003F086B" w:rsidTr="00A26F4B">
        <w:trPr>
          <w:jc w:val="center"/>
        </w:trPr>
        <w:tc>
          <w:tcPr>
            <w:tcW w:w="1648" w:type="dxa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ПКД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/23</w:t>
            </w:r>
          </w:p>
        </w:tc>
        <w:tc>
          <w:tcPr>
            <w:tcW w:w="941" w:type="dxa"/>
            <w:gridSpan w:val="2"/>
            <w:shd w:val="clear" w:color="auto" w:fill="D9D9D9" w:themeFill="background1" w:themeFillShade="D9"/>
          </w:tcPr>
          <w:p w:rsidR="00C22C2C" w:rsidRPr="003F086B" w:rsidRDefault="00C22C2C" w:rsidP="00A2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shd w:val="clear" w:color="auto" w:fill="D9D9D9" w:themeFill="background1" w:themeFillShade="D9"/>
          </w:tcPr>
          <w:p w:rsidR="00C22C2C" w:rsidRPr="003F086B" w:rsidRDefault="00C22C2C" w:rsidP="00A26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22C2C" w:rsidRPr="003F086B" w:rsidRDefault="00C22C2C" w:rsidP="00A2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86B"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854" w:type="dxa"/>
          </w:tcPr>
          <w:p w:rsidR="00C22C2C" w:rsidRPr="003F086B" w:rsidRDefault="00C22C2C" w:rsidP="00A2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86B">
              <w:rPr>
                <w:rFonts w:ascii="Times New Roman" w:hAnsi="Times New Roman"/>
                <w:sz w:val="24"/>
                <w:szCs w:val="24"/>
              </w:rPr>
              <w:t>67,18%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ПКД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/23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77%</w:t>
            </w:r>
          </w:p>
        </w:tc>
        <w:tc>
          <w:tcPr>
            <w:tcW w:w="1073" w:type="dxa"/>
            <w:shd w:val="clear" w:color="auto" w:fill="auto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79,1%</w:t>
            </w:r>
          </w:p>
        </w:tc>
        <w:tc>
          <w:tcPr>
            <w:tcW w:w="1049" w:type="dxa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+2,1</w:t>
            </w:r>
          </w:p>
        </w:tc>
      </w:tr>
      <w:tr w:rsidR="00C22C2C" w:rsidRPr="003F086B" w:rsidTr="00A26F4B">
        <w:trPr>
          <w:jc w:val="center"/>
        </w:trPr>
        <w:tc>
          <w:tcPr>
            <w:tcW w:w="1648" w:type="dxa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ПКД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/23</w:t>
            </w:r>
          </w:p>
        </w:tc>
        <w:tc>
          <w:tcPr>
            <w:tcW w:w="941" w:type="dxa"/>
            <w:gridSpan w:val="2"/>
            <w:shd w:val="clear" w:color="auto" w:fill="D9D9D9" w:themeFill="background1" w:themeFillShade="D9"/>
          </w:tcPr>
          <w:p w:rsidR="00C22C2C" w:rsidRPr="003F086B" w:rsidRDefault="00C22C2C" w:rsidP="00A2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shd w:val="clear" w:color="auto" w:fill="D9D9D9" w:themeFill="background1" w:themeFillShade="D9"/>
          </w:tcPr>
          <w:p w:rsidR="00C22C2C" w:rsidRPr="003F086B" w:rsidRDefault="00C22C2C" w:rsidP="00A26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22C2C" w:rsidRPr="003F086B" w:rsidRDefault="00C22C2C" w:rsidP="00A2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86B">
              <w:rPr>
                <w:rFonts w:ascii="Times New Roman" w:hAnsi="Times New Roman"/>
                <w:sz w:val="24"/>
                <w:szCs w:val="24"/>
              </w:rPr>
              <w:t>54%</w:t>
            </w:r>
          </w:p>
        </w:tc>
        <w:tc>
          <w:tcPr>
            <w:tcW w:w="854" w:type="dxa"/>
          </w:tcPr>
          <w:p w:rsidR="00C22C2C" w:rsidRPr="003F086B" w:rsidRDefault="00C22C2C" w:rsidP="00A2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86B">
              <w:rPr>
                <w:rFonts w:ascii="Times New Roman" w:hAnsi="Times New Roman"/>
                <w:sz w:val="24"/>
                <w:szCs w:val="24"/>
              </w:rPr>
              <w:t>56,09%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ПКД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/23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81%</w:t>
            </w:r>
          </w:p>
        </w:tc>
        <w:tc>
          <w:tcPr>
            <w:tcW w:w="1073" w:type="dxa"/>
            <w:shd w:val="clear" w:color="auto" w:fill="auto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82%</w:t>
            </w:r>
          </w:p>
        </w:tc>
        <w:tc>
          <w:tcPr>
            <w:tcW w:w="1049" w:type="dxa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+2</w:t>
            </w:r>
          </w:p>
        </w:tc>
      </w:tr>
      <w:tr w:rsidR="00C22C2C" w:rsidRPr="003F086B" w:rsidTr="00A26F4B">
        <w:trPr>
          <w:jc w:val="center"/>
        </w:trPr>
        <w:tc>
          <w:tcPr>
            <w:tcW w:w="1648" w:type="dxa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ТВ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/23</w:t>
            </w:r>
          </w:p>
        </w:tc>
        <w:tc>
          <w:tcPr>
            <w:tcW w:w="941" w:type="dxa"/>
            <w:gridSpan w:val="2"/>
            <w:shd w:val="clear" w:color="auto" w:fill="D9D9D9" w:themeFill="background1" w:themeFillShade="D9"/>
          </w:tcPr>
          <w:p w:rsidR="00C22C2C" w:rsidRPr="003F086B" w:rsidRDefault="00C22C2C" w:rsidP="00A2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shd w:val="clear" w:color="auto" w:fill="D9D9D9" w:themeFill="background1" w:themeFillShade="D9"/>
          </w:tcPr>
          <w:p w:rsidR="00C22C2C" w:rsidRPr="003F086B" w:rsidRDefault="00C22C2C" w:rsidP="00A26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22C2C" w:rsidRPr="003F086B" w:rsidRDefault="00C22C2C" w:rsidP="00A2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86B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854" w:type="dxa"/>
          </w:tcPr>
          <w:p w:rsidR="00C22C2C" w:rsidRPr="003F086B" w:rsidRDefault="00C22C2C" w:rsidP="00A2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86B">
              <w:rPr>
                <w:rFonts w:ascii="Times New Roman" w:hAnsi="Times New Roman"/>
                <w:sz w:val="24"/>
                <w:szCs w:val="24"/>
              </w:rPr>
              <w:t>71,74%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ТВ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/23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43%</w:t>
            </w:r>
          </w:p>
        </w:tc>
        <w:tc>
          <w:tcPr>
            <w:tcW w:w="1073" w:type="dxa"/>
            <w:shd w:val="clear" w:color="auto" w:fill="auto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44,03%</w:t>
            </w:r>
          </w:p>
        </w:tc>
        <w:tc>
          <w:tcPr>
            <w:tcW w:w="1049" w:type="dxa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+1,03</w:t>
            </w:r>
          </w:p>
        </w:tc>
      </w:tr>
      <w:tr w:rsidR="00C22C2C" w:rsidRPr="003F086B" w:rsidTr="00A26F4B">
        <w:trPr>
          <w:jc w:val="center"/>
        </w:trPr>
        <w:tc>
          <w:tcPr>
            <w:tcW w:w="1648" w:type="dxa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КШИ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/23</w:t>
            </w:r>
          </w:p>
        </w:tc>
        <w:tc>
          <w:tcPr>
            <w:tcW w:w="941" w:type="dxa"/>
            <w:gridSpan w:val="2"/>
            <w:shd w:val="clear" w:color="auto" w:fill="D9D9D9" w:themeFill="background1" w:themeFillShade="D9"/>
          </w:tcPr>
          <w:p w:rsidR="00C22C2C" w:rsidRPr="003F086B" w:rsidRDefault="00C22C2C" w:rsidP="00A2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shd w:val="clear" w:color="auto" w:fill="D9D9D9" w:themeFill="background1" w:themeFillShade="D9"/>
          </w:tcPr>
          <w:p w:rsidR="00C22C2C" w:rsidRPr="003F086B" w:rsidRDefault="00C22C2C" w:rsidP="00A26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C22C2C" w:rsidRPr="003F086B" w:rsidRDefault="00C22C2C" w:rsidP="00A2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86B">
              <w:rPr>
                <w:rFonts w:ascii="Times New Roman" w:hAnsi="Times New Roman"/>
                <w:sz w:val="24"/>
                <w:szCs w:val="24"/>
              </w:rPr>
              <w:t>68%</w:t>
            </w:r>
          </w:p>
        </w:tc>
        <w:tc>
          <w:tcPr>
            <w:tcW w:w="854" w:type="dxa"/>
          </w:tcPr>
          <w:p w:rsidR="00C22C2C" w:rsidRPr="003F086B" w:rsidRDefault="00C22C2C" w:rsidP="00A2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86B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КШИ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/23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1073" w:type="dxa"/>
            <w:shd w:val="clear" w:color="auto" w:fill="auto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40,98%</w:t>
            </w:r>
          </w:p>
        </w:tc>
        <w:tc>
          <w:tcPr>
            <w:tcW w:w="1049" w:type="dxa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+0,98</w:t>
            </w:r>
          </w:p>
        </w:tc>
      </w:tr>
      <w:tr w:rsidR="00C22C2C" w:rsidRPr="003F086B" w:rsidTr="00A26F4B">
        <w:trPr>
          <w:trHeight w:val="597"/>
          <w:jc w:val="center"/>
        </w:trPr>
        <w:tc>
          <w:tcPr>
            <w:tcW w:w="1648" w:type="dxa"/>
            <w:shd w:val="clear" w:color="auto" w:fill="C6D9F1" w:themeFill="text2" w:themeFillTint="33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F086B">
              <w:rPr>
                <w:rFonts w:ascii="Times New Roman" w:eastAsia="Times New Roman" w:hAnsi="Times New Roman"/>
                <w:b/>
                <w:sz w:val="18"/>
                <w:szCs w:val="18"/>
                <w:shd w:val="clear" w:color="auto" w:fill="C6D9F1"/>
              </w:rPr>
              <w:t xml:space="preserve">Средний показатель </w:t>
            </w:r>
          </w:p>
        </w:tc>
        <w:tc>
          <w:tcPr>
            <w:tcW w:w="7087" w:type="dxa"/>
            <w:gridSpan w:val="12"/>
            <w:shd w:val="clear" w:color="auto" w:fill="C6D9F1" w:themeFill="text2" w:themeFillTint="33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Качество знаний - </w:t>
            </w:r>
            <w:r w:rsidRPr="003F086B">
              <w:rPr>
                <w:rFonts w:ascii="Times New Roman" w:eastAsia="Times New Roman" w:hAnsi="Times New Roman"/>
                <w:b/>
                <w:sz w:val="24"/>
              </w:rPr>
              <w:t>70,5%</w:t>
            </w:r>
          </w:p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F086B">
              <w:rPr>
                <w:rFonts w:ascii="Times New Roman" w:eastAsia="Times New Roman" w:hAnsi="Times New Roman"/>
                <w:b/>
                <w:sz w:val="24"/>
              </w:rPr>
              <w:t>при 100% успеваемости</w:t>
            </w:r>
          </w:p>
        </w:tc>
        <w:tc>
          <w:tcPr>
            <w:tcW w:w="1049" w:type="dxa"/>
            <w:shd w:val="clear" w:color="auto" w:fill="C6D9F1" w:themeFill="text2" w:themeFillTint="33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F086B">
              <w:rPr>
                <w:rFonts w:ascii="Times New Roman" w:eastAsia="Times New Roman" w:hAnsi="Times New Roman"/>
                <w:b/>
                <w:sz w:val="24"/>
              </w:rPr>
              <w:t>+</w:t>
            </w:r>
          </w:p>
        </w:tc>
      </w:tr>
    </w:tbl>
    <w:p w:rsidR="00C22C2C" w:rsidRDefault="00C22C2C" w:rsidP="00C22C2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2C2C" w:rsidRDefault="00C22C2C" w:rsidP="00C22C2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2C2C" w:rsidRDefault="00C22C2C" w:rsidP="00C22C2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2C2C" w:rsidRDefault="00C22C2C" w:rsidP="00C22C2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2C2C" w:rsidRDefault="00C22C2C" w:rsidP="00C22C2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2C2C" w:rsidRPr="007A1233" w:rsidRDefault="00C22C2C" w:rsidP="00C22C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1233">
        <w:rPr>
          <w:rFonts w:ascii="Times New Roman" w:hAnsi="Times New Roman"/>
          <w:b/>
          <w:sz w:val="24"/>
          <w:szCs w:val="24"/>
        </w:rPr>
        <w:lastRenderedPageBreak/>
        <w:t>График положительной динамики качества знаний и успеваемости обучающихся по итогам мониторингов, проводимых образовательной организацией</w:t>
      </w:r>
    </w:p>
    <w:p w:rsidR="00C22C2C" w:rsidRDefault="00C22C2C" w:rsidP="00C22C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9F82F05" wp14:editId="3130901C">
            <wp:simplePos x="0" y="0"/>
            <wp:positionH relativeFrom="column">
              <wp:posOffset>386715</wp:posOffset>
            </wp:positionH>
            <wp:positionV relativeFrom="paragraph">
              <wp:posOffset>139065</wp:posOffset>
            </wp:positionV>
            <wp:extent cx="5343525" cy="2790825"/>
            <wp:effectExtent l="0" t="0" r="9525" b="9525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C2C" w:rsidRDefault="00C22C2C" w:rsidP="00C22C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C2C" w:rsidRDefault="00C22C2C" w:rsidP="00C22C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C2C" w:rsidRDefault="00C22C2C" w:rsidP="00C22C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C2C" w:rsidRDefault="00C22C2C" w:rsidP="00C22C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C2C" w:rsidRDefault="00C22C2C" w:rsidP="00C22C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C2C" w:rsidRDefault="00C22C2C" w:rsidP="00C22C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C2C" w:rsidRDefault="00C22C2C" w:rsidP="00C22C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C2C" w:rsidRDefault="00C22C2C" w:rsidP="00C22C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C2C" w:rsidRDefault="00C22C2C" w:rsidP="00C22C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C2C" w:rsidRDefault="00C22C2C" w:rsidP="00C22C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C2C" w:rsidRDefault="00C22C2C" w:rsidP="00C22C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C2C" w:rsidRDefault="00C22C2C" w:rsidP="00C22C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C2C" w:rsidRDefault="00C22C2C" w:rsidP="00C22C2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2C2C" w:rsidRDefault="00C22C2C" w:rsidP="00C22C2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2C2C" w:rsidRPr="0071424F" w:rsidRDefault="00C22C2C" w:rsidP="00C22C2C">
      <w:pPr>
        <w:pStyle w:val="a3"/>
        <w:spacing w:after="0" w:line="300" w:lineRule="auto"/>
        <w:ind w:left="0"/>
        <w:jc w:val="center"/>
        <w:rPr>
          <w:rFonts w:ascii="Times New Roman" w:hAnsi="Times New Roman"/>
          <w:b/>
          <w:sz w:val="8"/>
          <w:szCs w:val="28"/>
        </w:rPr>
      </w:pPr>
    </w:p>
    <w:p w:rsidR="00C22C2C" w:rsidRDefault="00C22C2C" w:rsidP="00C22C2C">
      <w:pPr>
        <w:pStyle w:val="a3"/>
        <w:spacing w:after="0" w:line="30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22C2C" w:rsidRDefault="00C22C2C" w:rsidP="00C22C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2C2C" w:rsidRDefault="00C22C2C" w:rsidP="00C22C2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36247">
        <w:rPr>
          <w:rFonts w:ascii="Times New Roman" w:eastAsia="Times New Roman" w:hAnsi="Times New Roman"/>
          <w:color w:val="000000"/>
          <w:sz w:val="28"/>
          <w:szCs w:val="28"/>
        </w:rPr>
        <w:t xml:space="preserve">Всероссийские проверочные работы (ВПР)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 ЕГЭ </w:t>
      </w:r>
      <w:r w:rsidRPr="00436247">
        <w:rPr>
          <w:rFonts w:ascii="Times New Roman" w:eastAsia="Times New Roman" w:hAnsi="Times New Roman"/>
          <w:color w:val="000000"/>
          <w:sz w:val="28"/>
          <w:szCs w:val="28"/>
        </w:rPr>
        <w:t>по иностранному языку в системе среднего профессионального образования не предусмотрены</w:t>
      </w:r>
      <w:r w:rsidRPr="00436247">
        <w:rPr>
          <w:rFonts w:ascii="Times New Roman" w:eastAsia="Times New Roman" w:hAnsi="Times New Roman"/>
          <w:sz w:val="28"/>
          <w:szCs w:val="28"/>
        </w:rPr>
        <w:t xml:space="preserve">. </w:t>
      </w:r>
      <w:r w:rsidRPr="00436247">
        <w:rPr>
          <w:rFonts w:ascii="Times New Roman" w:eastAsia="Times New Roman" w:hAnsi="Times New Roman"/>
          <w:color w:val="000000"/>
          <w:sz w:val="28"/>
          <w:szCs w:val="28"/>
        </w:rPr>
        <w:t xml:space="preserve">Итоговый мониторинг освоения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общеобразовательной </w:t>
      </w:r>
      <w:r w:rsidRPr="00436247">
        <w:rPr>
          <w:rFonts w:ascii="Times New Roman" w:eastAsia="Times New Roman" w:hAnsi="Times New Roman"/>
          <w:color w:val="000000"/>
          <w:sz w:val="28"/>
          <w:szCs w:val="28"/>
        </w:rPr>
        <w:t>учебн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436247">
        <w:rPr>
          <w:rFonts w:ascii="Times New Roman" w:eastAsia="Times New Roman" w:hAnsi="Times New Roman"/>
          <w:color w:val="000000"/>
          <w:sz w:val="28"/>
          <w:szCs w:val="28"/>
        </w:rPr>
        <w:t xml:space="preserve"> дисциплин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ы (ОБД)</w:t>
      </w:r>
      <w:r w:rsidRPr="00436247">
        <w:rPr>
          <w:rFonts w:ascii="Times New Roman" w:eastAsia="Times New Roman" w:hAnsi="Times New Roman"/>
          <w:color w:val="000000"/>
          <w:sz w:val="28"/>
          <w:szCs w:val="28"/>
        </w:rPr>
        <w:t xml:space="preserve"> системой образования проводится в форме дифференцированного зачета/ зачета с оценкой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; итоговый мониторинг освоения общепрофессиональной учебной дисциплины (ОГСЭ) – в форме </w:t>
      </w:r>
      <w:r w:rsidRPr="00436247">
        <w:rPr>
          <w:rFonts w:ascii="Times New Roman" w:eastAsia="Times New Roman" w:hAnsi="Times New Roman"/>
          <w:color w:val="000000"/>
          <w:sz w:val="28"/>
          <w:szCs w:val="28"/>
        </w:rPr>
        <w:t xml:space="preserve">экзамена в соответствии с Фондами оценочных средств, составленными на основе обновленных ФГОС профессий и специальностей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социально-экономического </w:t>
      </w:r>
      <w:r w:rsidRPr="00436247">
        <w:rPr>
          <w:rFonts w:ascii="Times New Roman" w:eastAsia="Times New Roman" w:hAnsi="Times New Roman"/>
          <w:color w:val="000000"/>
          <w:sz w:val="28"/>
          <w:szCs w:val="28"/>
        </w:rPr>
        <w:t>профиля. Доля обучающихся, успешно справившихся со всеми заданиями, составля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ет </w:t>
      </w:r>
      <w:r w:rsidRPr="00DC1747">
        <w:rPr>
          <w:rFonts w:ascii="Times New Roman" w:eastAsia="Times New Roman" w:hAnsi="Times New Roman"/>
          <w:color w:val="000000"/>
          <w:sz w:val="28"/>
          <w:szCs w:val="28"/>
          <w:highlight w:val="yellow"/>
        </w:rPr>
        <w:t>84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%; качество знаний – </w:t>
      </w:r>
      <w:r w:rsidRPr="00DC1747">
        <w:rPr>
          <w:rFonts w:ascii="Times New Roman" w:eastAsia="Times New Roman" w:hAnsi="Times New Roman"/>
          <w:color w:val="000000"/>
          <w:sz w:val="28"/>
          <w:szCs w:val="28"/>
          <w:highlight w:val="yellow"/>
        </w:rPr>
        <w:t>70,7</w:t>
      </w:r>
      <w:r>
        <w:rPr>
          <w:rFonts w:ascii="Times New Roman" w:eastAsia="Times New Roman" w:hAnsi="Times New Roman"/>
          <w:color w:val="000000"/>
          <w:sz w:val="28"/>
          <w:szCs w:val="28"/>
        </w:rPr>
        <w:t>%</w:t>
      </w:r>
      <w:r w:rsidRPr="0043624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tbl>
      <w:tblPr>
        <w:tblStyle w:val="32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275"/>
        <w:gridCol w:w="1701"/>
        <w:gridCol w:w="1276"/>
      </w:tblGrid>
      <w:tr w:rsidR="00C22C2C" w:rsidRPr="003F086B" w:rsidTr="00A26F4B">
        <w:tc>
          <w:tcPr>
            <w:tcW w:w="3686" w:type="dxa"/>
          </w:tcPr>
          <w:p w:rsidR="00C22C2C" w:rsidRPr="003F086B" w:rsidRDefault="00C22C2C" w:rsidP="00A26F4B">
            <w:pPr>
              <w:spacing w:line="25" w:lineRule="atLeast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C22C2C" w:rsidRPr="003F086B" w:rsidRDefault="00C22C2C" w:rsidP="00A26F4B">
            <w:pPr>
              <w:spacing w:line="25" w:lineRule="atLeast"/>
              <w:jc w:val="center"/>
              <w:rPr>
                <w:rFonts w:ascii="Times New Roman" w:eastAsia="Times New Roman" w:hAnsi="Times New Roman"/>
                <w:b/>
              </w:rPr>
            </w:pPr>
            <w:r w:rsidRPr="003F086B">
              <w:rPr>
                <w:rFonts w:ascii="Times New Roman" w:eastAsia="Times New Roman" w:hAnsi="Times New Roman"/>
                <w:b/>
              </w:rPr>
              <w:t>Учебная группа /</w:t>
            </w:r>
          </w:p>
          <w:p w:rsidR="00C22C2C" w:rsidRPr="003F086B" w:rsidRDefault="00C22C2C" w:rsidP="00A26F4B">
            <w:pPr>
              <w:spacing w:line="25" w:lineRule="atLeast"/>
              <w:jc w:val="center"/>
              <w:rPr>
                <w:rFonts w:ascii="Times New Roman" w:eastAsia="Times New Roman" w:hAnsi="Times New Roman"/>
                <w:b/>
              </w:rPr>
            </w:pPr>
            <w:r w:rsidRPr="003F086B">
              <w:rPr>
                <w:rFonts w:ascii="Times New Roman" w:eastAsia="Times New Roman" w:hAnsi="Times New Roman"/>
                <w:b/>
              </w:rPr>
              <w:t>Учебная дисциплина</w:t>
            </w:r>
          </w:p>
        </w:tc>
        <w:tc>
          <w:tcPr>
            <w:tcW w:w="1276" w:type="dxa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F086B">
              <w:rPr>
                <w:rFonts w:ascii="Times New Roman" w:eastAsia="Times New Roman" w:hAnsi="Times New Roman"/>
                <w:b/>
              </w:rPr>
              <w:t xml:space="preserve">% </w:t>
            </w:r>
          </w:p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3F086B">
              <w:rPr>
                <w:rFonts w:ascii="Times New Roman" w:eastAsia="Times New Roman" w:hAnsi="Times New Roman"/>
                <w:b/>
                <w:sz w:val="18"/>
              </w:rPr>
              <w:t>выполнения</w:t>
            </w:r>
          </w:p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F086B">
              <w:rPr>
                <w:rFonts w:ascii="Times New Roman" w:eastAsia="Times New Roman" w:hAnsi="Times New Roman"/>
                <w:b/>
              </w:rPr>
              <w:t>заданий</w:t>
            </w:r>
          </w:p>
        </w:tc>
        <w:tc>
          <w:tcPr>
            <w:tcW w:w="1275" w:type="dxa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F086B">
              <w:rPr>
                <w:rFonts w:ascii="Times New Roman" w:eastAsia="Times New Roman" w:hAnsi="Times New Roman"/>
                <w:b/>
              </w:rPr>
              <w:t>% качества знаний</w:t>
            </w:r>
          </w:p>
        </w:tc>
        <w:tc>
          <w:tcPr>
            <w:tcW w:w="1701" w:type="dxa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F086B">
              <w:rPr>
                <w:rFonts w:ascii="Times New Roman" w:eastAsia="Times New Roman" w:hAnsi="Times New Roman"/>
                <w:b/>
              </w:rPr>
              <w:t xml:space="preserve">% </w:t>
            </w:r>
          </w:p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F086B">
              <w:rPr>
                <w:rFonts w:ascii="Times New Roman" w:eastAsia="Times New Roman" w:hAnsi="Times New Roman"/>
                <w:b/>
                <w:sz w:val="20"/>
              </w:rPr>
              <w:t xml:space="preserve">соответствия внутреннему мониторингу </w:t>
            </w:r>
          </w:p>
        </w:tc>
        <w:tc>
          <w:tcPr>
            <w:tcW w:w="1276" w:type="dxa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F086B">
              <w:rPr>
                <w:rFonts w:ascii="Times New Roman" w:eastAsia="Times New Roman" w:hAnsi="Times New Roman"/>
                <w:b/>
              </w:rPr>
              <w:t>Динамика</w:t>
            </w:r>
          </w:p>
        </w:tc>
      </w:tr>
      <w:tr w:rsidR="00C22C2C" w:rsidRPr="003F086B" w:rsidTr="00A26F4B">
        <w:trPr>
          <w:trHeight w:val="255"/>
        </w:trPr>
        <w:tc>
          <w:tcPr>
            <w:tcW w:w="7938" w:type="dxa"/>
            <w:gridSpan w:val="4"/>
          </w:tcPr>
          <w:p w:rsidR="00C22C2C" w:rsidRPr="003F086B" w:rsidRDefault="00C22C2C" w:rsidP="00A26F4B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 xml:space="preserve">                     Экзамен</w:t>
            </w:r>
            <w:r w:rsidRPr="003F086B">
              <w:rPr>
                <w:rFonts w:ascii="Times New Roman" w:eastAsia="Times New Roman" w:hAnsi="Times New Roman"/>
                <w:b/>
                <w:szCs w:val="24"/>
              </w:rPr>
              <w:t xml:space="preserve"> 2024 год</w:t>
            </w:r>
            <w:r>
              <w:rPr>
                <w:rFonts w:ascii="Times New Roman" w:eastAsia="Times New Roman" w:hAnsi="Times New Roman"/>
                <w:b/>
                <w:szCs w:val="24"/>
              </w:rPr>
              <w:t xml:space="preserve">                           </w:t>
            </w:r>
          </w:p>
        </w:tc>
        <w:tc>
          <w:tcPr>
            <w:tcW w:w="1276" w:type="dxa"/>
          </w:tcPr>
          <w:p w:rsidR="00C22C2C" w:rsidRPr="003F086B" w:rsidRDefault="00C22C2C" w:rsidP="00A26F4B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22C2C" w:rsidRPr="003F086B" w:rsidTr="00A26F4B">
        <w:tc>
          <w:tcPr>
            <w:tcW w:w="3686" w:type="dxa"/>
            <w:shd w:val="clear" w:color="auto" w:fill="FFFFFF" w:themeFill="background1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ПКД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C22C2C" w:rsidRPr="003F086B" w:rsidRDefault="00C22C2C" w:rsidP="00A26F4B">
            <w:pPr>
              <w:spacing w:line="2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275" w:type="dxa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</w:tcPr>
          <w:p w:rsidR="00C22C2C" w:rsidRPr="003F086B" w:rsidRDefault="00C22C2C" w:rsidP="00A26F4B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+0,6</w:t>
            </w:r>
          </w:p>
        </w:tc>
      </w:tr>
      <w:tr w:rsidR="00C22C2C" w:rsidRPr="003F086B" w:rsidTr="00A26F4B">
        <w:tc>
          <w:tcPr>
            <w:tcW w:w="3686" w:type="dxa"/>
            <w:shd w:val="clear" w:color="auto" w:fill="FFFFFF" w:themeFill="background1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ПКД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C22C2C" w:rsidRPr="003F086B" w:rsidRDefault="00C22C2C" w:rsidP="00A26F4B">
            <w:pPr>
              <w:spacing w:line="2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1275" w:type="dxa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81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2%</w:t>
            </w:r>
          </w:p>
        </w:tc>
        <w:tc>
          <w:tcPr>
            <w:tcW w:w="1701" w:type="dxa"/>
            <w:shd w:val="clear" w:color="auto" w:fill="FFFFFF" w:themeFill="background1"/>
          </w:tcPr>
          <w:p w:rsidR="00C22C2C" w:rsidRPr="003F086B" w:rsidRDefault="00C22C2C" w:rsidP="00A26F4B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+0,66</w:t>
            </w:r>
          </w:p>
        </w:tc>
      </w:tr>
      <w:tr w:rsidR="00C22C2C" w:rsidRPr="003F086B" w:rsidTr="00A26F4B">
        <w:tc>
          <w:tcPr>
            <w:tcW w:w="3686" w:type="dxa"/>
            <w:shd w:val="clear" w:color="auto" w:fill="FFFFFF" w:themeFill="background1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ТВ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C22C2C" w:rsidRPr="003F086B" w:rsidRDefault="00C22C2C" w:rsidP="00A26F4B">
            <w:pPr>
              <w:spacing w:line="2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1275" w:type="dxa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49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</w:tcPr>
          <w:p w:rsidR="00C22C2C" w:rsidRPr="003F086B" w:rsidRDefault="00C22C2C" w:rsidP="00A26F4B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+2,4</w:t>
            </w:r>
          </w:p>
        </w:tc>
      </w:tr>
      <w:tr w:rsidR="00C22C2C" w:rsidRPr="003F086B" w:rsidTr="00A26F4B">
        <w:tc>
          <w:tcPr>
            <w:tcW w:w="3686" w:type="dxa"/>
            <w:shd w:val="clear" w:color="auto" w:fill="FFFFFF" w:themeFill="background1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КШИ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C22C2C" w:rsidRPr="003F086B" w:rsidRDefault="00C22C2C" w:rsidP="00A26F4B">
            <w:pPr>
              <w:spacing w:line="2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shd w:val="clear" w:color="auto" w:fill="FFFFFF" w:themeFill="background1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</w:p>
        </w:tc>
      </w:tr>
      <w:tr w:rsidR="00C22C2C" w:rsidRPr="003F086B" w:rsidTr="00A26F4B">
        <w:tc>
          <w:tcPr>
            <w:tcW w:w="9214" w:type="dxa"/>
            <w:gridSpan w:val="5"/>
            <w:vAlign w:val="center"/>
          </w:tcPr>
          <w:p w:rsidR="00C22C2C" w:rsidRPr="003F086B" w:rsidRDefault="00C22C2C" w:rsidP="00A26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Экзамен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2025 год</w:t>
            </w:r>
            <w:r w:rsidRPr="003F08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22C2C" w:rsidRPr="003F086B" w:rsidTr="00A26F4B">
        <w:tc>
          <w:tcPr>
            <w:tcW w:w="3686" w:type="dxa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ПКД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275" w:type="dxa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79,1%</w:t>
            </w:r>
          </w:p>
        </w:tc>
        <w:tc>
          <w:tcPr>
            <w:tcW w:w="1701" w:type="dxa"/>
          </w:tcPr>
          <w:p w:rsidR="00C22C2C" w:rsidRPr="003F086B" w:rsidRDefault="00C22C2C" w:rsidP="00A26F4B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C22C2C" w:rsidRPr="003F086B" w:rsidRDefault="00C22C2C" w:rsidP="00A26F4B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C22C2C" w:rsidRPr="003F086B" w:rsidTr="00A26F4B">
        <w:tc>
          <w:tcPr>
            <w:tcW w:w="3686" w:type="dxa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ПКД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275" w:type="dxa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82%</w:t>
            </w:r>
          </w:p>
        </w:tc>
        <w:tc>
          <w:tcPr>
            <w:tcW w:w="1701" w:type="dxa"/>
          </w:tcPr>
          <w:p w:rsidR="00C22C2C" w:rsidRPr="003F086B" w:rsidRDefault="00C22C2C" w:rsidP="00A26F4B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C22C2C" w:rsidRPr="003F086B" w:rsidRDefault="00C22C2C" w:rsidP="00A26F4B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C22C2C" w:rsidRPr="003F086B" w:rsidTr="00A26F4B">
        <w:tc>
          <w:tcPr>
            <w:tcW w:w="3686" w:type="dxa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ТВ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8/22</w:t>
            </w:r>
          </w:p>
        </w:tc>
        <w:tc>
          <w:tcPr>
            <w:tcW w:w="1276" w:type="dxa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1275" w:type="dxa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44,03%</w:t>
            </w:r>
          </w:p>
        </w:tc>
        <w:tc>
          <w:tcPr>
            <w:tcW w:w="1701" w:type="dxa"/>
          </w:tcPr>
          <w:p w:rsidR="00C22C2C" w:rsidRPr="003F086B" w:rsidRDefault="00C22C2C" w:rsidP="00A26F4B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C22C2C" w:rsidRPr="003F086B" w:rsidRDefault="00C22C2C" w:rsidP="00A26F4B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C22C2C" w:rsidRPr="003F086B" w:rsidTr="00A26F4B">
        <w:tc>
          <w:tcPr>
            <w:tcW w:w="3686" w:type="dxa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КШИ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6/22</w:t>
            </w:r>
          </w:p>
        </w:tc>
        <w:tc>
          <w:tcPr>
            <w:tcW w:w="1276" w:type="dxa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1275" w:type="dxa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40,98%</w:t>
            </w:r>
          </w:p>
        </w:tc>
        <w:tc>
          <w:tcPr>
            <w:tcW w:w="1701" w:type="dxa"/>
          </w:tcPr>
          <w:p w:rsidR="00C22C2C" w:rsidRPr="003F086B" w:rsidRDefault="00C22C2C" w:rsidP="00A26F4B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C22C2C" w:rsidRPr="003F086B" w:rsidRDefault="00C22C2C" w:rsidP="00A26F4B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C22C2C" w:rsidRPr="003F086B" w:rsidTr="00A26F4B">
        <w:tc>
          <w:tcPr>
            <w:tcW w:w="9214" w:type="dxa"/>
            <w:gridSpan w:val="5"/>
          </w:tcPr>
          <w:p w:rsidR="00C22C2C" w:rsidRPr="003F086B" w:rsidRDefault="00C22C2C" w:rsidP="00A26F4B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Экзамен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2026 год</w:t>
            </w:r>
          </w:p>
        </w:tc>
      </w:tr>
      <w:tr w:rsidR="00C22C2C" w:rsidRPr="003F086B" w:rsidTr="00A26F4B">
        <w:tc>
          <w:tcPr>
            <w:tcW w:w="3686" w:type="dxa"/>
          </w:tcPr>
          <w:p w:rsidR="00C22C2C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ПКД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2C2C" w:rsidRPr="003F086B" w:rsidRDefault="00C22C2C" w:rsidP="00A26F4B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2C2C" w:rsidRPr="003F086B" w:rsidRDefault="00C22C2C" w:rsidP="00A26F4B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2C2C" w:rsidRPr="003F086B" w:rsidTr="00A26F4B">
        <w:tc>
          <w:tcPr>
            <w:tcW w:w="3686" w:type="dxa"/>
          </w:tcPr>
          <w:p w:rsidR="00C22C2C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ПКД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2C2C" w:rsidRPr="003F086B" w:rsidRDefault="00C22C2C" w:rsidP="00A26F4B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2C2C" w:rsidRPr="003F086B" w:rsidRDefault="00C22C2C" w:rsidP="00A26F4B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2C2C" w:rsidRPr="003F086B" w:rsidTr="00A26F4B">
        <w:tc>
          <w:tcPr>
            <w:tcW w:w="3686" w:type="dxa"/>
          </w:tcPr>
          <w:p w:rsidR="00C22C2C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ТВ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8/23</w:t>
            </w:r>
          </w:p>
        </w:tc>
        <w:tc>
          <w:tcPr>
            <w:tcW w:w="1276" w:type="dxa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2C2C" w:rsidRPr="003F086B" w:rsidRDefault="00C22C2C" w:rsidP="00A26F4B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2C2C" w:rsidRPr="003F086B" w:rsidRDefault="00C22C2C" w:rsidP="00A26F4B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2C2C" w:rsidRPr="003F086B" w:rsidTr="00A26F4B">
        <w:tc>
          <w:tcPr>
            <w:tcW w:w="3686" w:type="dxa"/>
          </w:tcPr>
          <w:p w:rsidR="00C22C2C" w:rsidRDefault="00C22C2C" w:rsidP="00A26F4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КШИ</w:t>
            </w:r>
            <w:r w:rsidRPr="003F086B">
              <w:rPr>
                <w:rFonts w:ascii="Times New Roman" w:eastAsia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6/23</w:t>
            </w:r>
          </w:p>
        </w:tc>
        <w:tc>
          <w:tcPr>
            <w:tcW w:w="1276" w:type="dxa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2C2C" w:rsidRPr="003F086B" w:rsidRDefault="00C22C2C" w:rsidP="00A26F4B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2C2C" w:rsidRPr="003F086B" w:rsidRDefault="00C22C2C" w:rsidP="00A26F4B">
            <w:pPr>
              <w:spacing w:line="30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2C2C" w:rsidRPr="003F086B" w:rsidTr="00A26F4B">
        <w:tc>
          <w:tcPr>
            <w:tcW w:w="3686" w:type="dxa"/>
            <w:shd w:val="clear" w:color="auto" w:fill="C6D9F1" w:themeFill="text2" w:themeFillTint="33"/>
          </w:tcPr>
          <w:p w:rsidR="00C22C2C" w:rsidRPr="003F086B" w:rsidRDefault="00C22C2C" w:rsidP="00A26F4B">
            <w:pPr>
              <w:jc w:val="both"/>
              <w:rPr>
                <w:rFonts w:ascii="Times New Roman" w:eastAsia="Times New Roman" w:hAnsi="Times New Roman"/>
                <w:b/>
                <w:highlight w:val="yellow"/>
              </w:rPr>
            </w:pPr>
            <w:r w:rsidRPr="003F086B">
              <w:rPr>
                <w:rFonts w:ascii="Times New Roman" w:eastAsia="Times New Roman" w:hAnsi="Times New Roman"/>
                <w:b/>
              </w:rPr>
              <w:t>Средний показатель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C22C2C" w:rsidRPr="003F086B" w:rsidRDefault="00C22C2C" w:rsidP="00A26F4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F086B">
              <w:rPr>
                <w:rFonts w:ascii="Times New Roman" w:eastAsia="Times New Roman" w:hAnsi="Times New Roman"/>
                <w:b/>
              </w:rPr>
              <w:t>84%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C22C2C" w:rsidRPr="003F086B" w:rsidRDefault="00C22C2C" w:rsidP="00A26F4B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b/>
                <w:sz w:val="24"/>
                <w:szCs w:val="24"/>
              </w:rPr>
              <w:t>70,7%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C22C2C" w:rsidRPr="003F086B" w:rsidRDefault="00C22C2C" w:rsidP="00A26F4B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C22C2C" w:rsidRPr="003F086B" w:rsidRDefault="00C22C2C" w:rsidP="00A26F4B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086B">
              <w:rPr>
                <w:rFonts w:ascii="Times New Roman" w:eastAsia="Times New Roman" w:hAnsi="Times New Roman"/>
                <w:b/>
                <w:sz w:val="24"/>
                <w:szCs w:val="24"/>
              </w:rPr>
              <w:t>+</w:t>
            </w:r>
          </w:p>
        </w:tc>
      </w:tr>
    </w:tbl>
    <w:p w:rsidR="00C22C2C" w:rsidRDefault="00C22C2C" w:rsidP="00C22C2C">
      <w:pPr>
        <w:spacing w:after="0" w:line="360" w:lineRule="auto"/>
        <w:ind w:left="57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22C2C" w:rsidRDefault="00C22C2C" w:rsidP="00C22C2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95E22">
        <w:rPr>
          <w:rFonts w:ascii="Times New Roman" w:eastAsia="Times New Roman" w:hAnsi="Times New Roman"/>
          <w:color w:val="000000"/>
          <w:sz w:val="28"/>
          <w:szCs w:val="28"/>
        </w:rPr>
        <w:t>Представляю таблиц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795E22">
        <w:rPr>
          <w:rFonts w:ascii="Times New Roman" w:eastAsia="Times New Roman" w:hAnsi="Times New Roman"/>
          <w:color w:val="000000"/>
          <w:sz w:val="28"/>
          <w:szCs w:val="28"/>
        </w:rPr>
        <w:t xml:space="preserve"> индивидуальной успеваемости </w:t>
      </w:r>
      <w:proofErr w:type="gramStart"/>
      <w:r w:rsidRPr="00795E22">
        <w:rPr>
          <w:rFonts w:ascii="Times New Roman" w:eastAsia="Times New Roman" w:hAnsi="Times New Roman"/>
          <w:color w:val="000000"/>
          <w:sz w:val="28"/>
          <w:szCs w:val="28"/>
        </w:rPr>
        <w:t>обучающихся</w:t>
      </w:r>
      <w:proofErr w:type="gramEnd"/>
      <w:r w:rsidRPr="00795E22">
        <w:rPr>
          <w:rFonts w:ascii="Times New Roman" w:eastAsia="Times New Roman" w:hAnsi="Times New Roman"/>
          <w:color w:val="000000"/>
          <w:sz w:val="28"/>
          <w:szCs w:val="28"/>
        </w:rPr>
        <w:t xml:space="preserve"> группы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ПКД</w:t>
      </w:r>
      <w:r w:rsidRPr="00795E22">
        <w:rPr>
          <w:rFonts w:ascii="Times New Roman" w:eastAsia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>111</w:t>
      </w:r>
      <w:r w:rsidRPr="00795E22">
        <w:rPr>
          <w:rFonts w:ascii="Times New Roman" w:eastAsia="Times New Roman" w:hAnsi="Times New Roman"/>
          <w:color w:val="000000"/>
          <w:sz w:val="28"/>
          <w:szCs w:val="28"/>
        </w:rPr>
        <w:t xml:space="preserve">/22 </w:t>
      </w:r>
      <w:r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Pr="00502DD7">
        <w:rPr>
          <w:rFonts w:ascii="Times New Roman" w:eastAsia="Times New Roman" w:hAnsi="Times New Roman"/>
          <w:sz w:val="28"/>
          <w:szCs w:val="28"/>
        </w:rPr>
        <w:t>специальност</w:t>
      </w:r>
      <w:r>
        <w:rPr>
          <w:rFonts w:ascii="Times New Roman" w:eastAsia="Times New Roman" w:hAnsi="Times New Roman"/>
          <w:sz w:val="28"/>
          <w:szCs w:val="28"/>
        </w:rPr>
        <w:t>ь</w:t>
      </w:r>
      <w:r w:rsidRPr="00502DD7">
        <w:rPr>
          <w:rFonts w:ascii="Times New Roman" w:eastAsia="Times New Roman" w:hAnsi="Times New Roman"/>
          <w:sz w:val="28"/>
          <w:szCs w:val="28"/>
        </w:rPr>
        <w:t xml:space="preserve"> </w:t>
      </w:r>
      <w:r w:rsidRPr="00502DD7">
        <w:rPr>
          <w:rFonts w:ascii="Times New Roman" w:hAnsi="Times New Roman"/>
          <w:sz w:val="28"/>
          <w:szCs w:val="28"/>
          <w:shd w:val="clear" w:color="auto" w:fill="FFFFFF"/>
        </w:rPr>
        <w:t>43.02.15</w:t>
      </w:r>
      <w:r w:rsidRPr="00502DD7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Поварское и кондитерское дело) и группы ПВ – 12/23 (профессия 43.01.09 Повар, кондитер) по учебным дисциплинам ОУД 02 Иностранный язык и ОГСЭ 03/ОП 03 Иностранный язык в профессиональной деятельности.</w:t>
      </w:r>
    </w:p>
    <w:p w:rsidR="00C22C2C" w:rsidRPr="00795E22" w:rsidRDefault="00C22C2C" w:rsidP="00C22C2C">
      <w:pPr>
        <w:spacing w:after="0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Группа ПКД-111/22  </w:t>
      </w:r>
      <w:r w:rsidRPr="00502DD7">
        <w:rPr>
          <w:rFonts w:ascii="Times New Roman" w:hAnsi="Times New Roman"/>
          <w:sz w:val="28"/>
          <w:szCs w:val="28"/>
          <w:shd w:val="clear" w:color="auto" w:fill="FFFFFF"/>
        </w:rPr>
        <w:t>43.02.15</w:t>
      </w:r>
      <w:r w:rsidRPr="00502DD7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Поварское и кондитерское дело</w:t>
      </w:r>
    </w:p>
    <w:p w:rsidR="00C22C2C" w:rsidRPr="0071424F" w:rsidRDefault="00C22C2C" w:rsidP="00C22C2C">
      <w:pPr>
        <w:spacing w:after="0"/>
        <w:rPr>
          <w:rFonts w:ascii="Times New Roman" w:eastAsia="Times New Roman" w:hAnsi="Times New Roman"/>
          <w:color w:val="000000"/>
          <w:sz w:val="10"/>
          <w:szCs w:val="24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263"/>
        <w:gridCol w:w="1238"/>
        <w:gridCol w:w="1238"/>
        <w:gridCol w:w="1238"/>
        <w:gridCol w:w="1238"/>
        <w:gridCol w:w="1816"/>
      </w:tblGrid>
      <w:tr w:rsidR="00C22C2C" w:rsidRPr="00795E22" w:rsidTr="00A26F4B">
        <w:trPr>
          <w:trHeight w:val="262"/>
        </w:trPr>
        <w:tc>
          <w:tcPr>
            <w:tcW w:w="561" w:type="dxa"/>
            <w:vMerge w:val="restart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5E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95E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3" w:type="dxa"/>
            <w:vMerge w:val="restart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E22">
              <w:rPr>
                <w:rFonts w:ascii="Times New Roman" w:hAnsi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795E22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476" w:type="dxa"/>
            <w:gridSpan w:val="2"/>
          </w:tcPr>
          <w:p w:rsidR="00C22C2C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E22">
              <w:rPr>
                <w:rFonts w:ascii="Times New Roman" w:hAnsi="Times New Roman"/>
                <w:b/>
                <w:sz w:val="24"/>
                <w:szCs w:val="24"/>
              </w:rPr>
              <w:t>2021-2022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ОУД</w:t>
            </w:r>
          </w:p>
        </w:tc>
        <w:tc>
          <w:tcPr>
            <w:tcW w:w="2476" w:type="dxa"/>
            <w:gridSpan w:val="2"/>
          </w:tcPr>
          <w:p w:rsidR="00C22C2C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E22"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ОГСЭ</w:t>
            </w:r>
          </w:p>
        </w:tc>
        <w:tc>
          <w:tcPr>
            <w:tcW w:w="1816" w:type="dxa"/>
            <w:vMerge w:val="restart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</w:tc>
      </w:tr>
      <w:tr w:rsidR="00C22C2C" w:rsidRPr="00795E22" w:rsidTr="00A26F4B">
        <w:trPr>
          <w:trHeight w:val="188"/>
        </w:trPr>
        <w:tc>
          <w:tcPr>
            <w:tcW w:w="561" w:type="dxa"/>
            <w:vMerge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vMerge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E22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proofErr w:type="gramStart"/>
            <w:r w:rsidRPr="00795E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95E22">
              <w:rPr>
                <w:rFonts w:ascii="Times New Roman" w:hAnsi="Times New Roman"/>
                <w:b/>
                <w:sz w:val="24"/>
                <w:szCs w:val="24"/>
              </w:rPr>
              <w:t>/г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E22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proofErr w:type="gramStart"/>
            <w:r w:rsidRPr="00795E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95E22">
              <w:rPr>
                <w:rFonts w:ascii="Times New Roman" w:hAnsi="Times New Roman"/>
                <w:b/>
                <w:sz w:val="24"/>
                <w:szCs w:val="24"/>
              </w:rPr>
              <w:t>/г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E22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proofErr w:type="gramStart"/>
            <w:r w:rsidRPr="00795E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95E22">
              <w:rPr>
                <w:rFonts w:ascii="Times New Roman" w:hAnsi="Times New Roman"/>
                <w:b/>
                <w:sz w:val="24"/>
                <w:szCs w:val="24"/>
              </w:rPr>
              <w:t>/г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E22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proofErr w:type="gramStart"/>
            <w:r w:rsidRPr="00795E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95E22">
              <w:rPr>
                <w:rFonts w:ascii="Times New Roman" w:hAnsi="Times New Roman"/>
                <w:b/>
                <w:sz w:val="24"/>
                <w:szCs w:val="24"/>
              </w:rPr>
              <w:t>/г</w:t>
            </w:r>
          </w:p>
        </w:tc>
        <w:tc>
          <w:tcPr>
            <w:tcW w:w="1816" w:type="dxa"/>
            <w:vMerge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3" w:type="dxa"/>
            <w:shd w:val="clear" w:color="auto" w:fill="auto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Ахмаева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816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3" w:type="dxa"/>
            <w:shd w:val="clear" w:color="auto" w:fill="auto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Лобода </w:t>
            </w:r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3" w:type="dxa"/>
            <w:shd w:val="clear" w:color="auto" w:fill="auto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Маркелова </w:t>
            </w:r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3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Миркина Валентина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816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3" w:type="dxa"/>
            <w:shd w:val="clear" w:color="auto" w:fill="auto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Митрошина </w:t>
            </w:r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Мария 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816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3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Мухамедшин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Вениамин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816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3" w:type="dxa"/>
            <w:shd w:val="clear" w:color="auto" w:fill="auto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Олейник </w:t>
            </w:r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Василий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3" w:type="dxa"/>
            <w:shd w:val="clear" w:color="auto" w:fill="auto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Ольхова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3" w:type="dxa"/>
            <w:shd w:val="clear" w:color="auto" w:fill="auto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Осипов </w:t>
            </w:r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816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3" w:type="dxa"/>
            <w:shd w:val="clear" w:color="auto" w:fill="auto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Панкова </w:t>
            </w:r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3" w:type="dxa"/>
            <w:shd w:val="clear" w:color="auto" w:fill="auto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Пичугина </w:t>
            </w:r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63" w:type="dxa"/>
            <w:shd w:val="clear" w:color="auto" w:fill="auto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Пляцок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816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63" w:type="dxa"/>
          </w:tcPr>
          <w:p w:rsidR="00C22C2C" w:rsidRPr="00502DD7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Пономарев Владимир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263" w:type="dxa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Рыбенко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816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63" w:type="dxa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Рыкова </w:t>
            </w:r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63" w:type="dxa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Самохвалова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Алена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816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63" w:type="dxa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Тугушев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Муса - Ибрагим</w:t>
            </w:r>
            <w:r w:rsidRPr="00795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63" w:type="dxa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Федорова </w:t>
            </w:r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63" w:type="dxa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Фетисова </w:t>
            </w:r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Ангелина 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263" w:type="dxa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Харике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3" w:type="dxa"/>
          </w:tcPr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Худобердин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Рафаэль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3" w:type="dxa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Чернышев </w:t>
            </w:r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816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3" w:type="dxa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Юдин </w:t>
            </w:r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816" w:type="dxa"/>
          </w:tcPr>
          <w:p w:rsidR="00C22C2C" w:rsidRPr="001369FA" w:rsidRDefault="00C22C2C" w:rsidP="00A26F4B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</w:tbl>
    <w:p w:rsidR="00C22C2C" w:rsidRDefault="00C22C2C" w:rsidP="00C22C2C">
      <w:pPr>
        <w:pStyle w:val="a3"/>
        <w:spacing w:after="0" w:line="300" w:lineRule="auto"/>
        <w:ind w:left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22C2C" w:rsidRDefault="00C22C2C" w:rsidP="00C22C2C">
      <w:pPr>
        <w:pStyle w:val="a3"/>
        <w:spacing w:after="0" w:line="300" w:lineRule="auto"/>
        <w:ind w:left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Группа ПВ – 12/23 43.01.09 Повар, кондитер</w:t>
      </w:r>
    </w:p>
    <w:p w:rsidR="00C22C2C" w:rsidRPr="0071424F" w:rsidRDefault="00C22C2C" w:rsidP="00C22C2C">
      <w:pPr>
        <w:pStyle w:val="a3"/>
        <w:spacing w:after="0" w:line="300" w:lineRule="auto"/>
        <w:ind w:left="0"/>
        <w:jc w:val="center"/>
        <w:rPr>
          <w:rFonts w:ascii="Times New Roman" w:hAnsi="Times New Roman"/>
          <w:b/>
          <w:sz w:val="8"/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263"/>
        <w:gridCol w:w="1238"/>
        <w:gridCol w:w="1238"/>
        <w:gridCol w:w="1238"/>
        <w:gridCol w:w="1238"/>
        <w:gridCol w:w="1816"/>
      </w:tblGrid>
      <w:tr w:rsidR="00C22C2C" w:rsidRPr="00795E22" w:rsidTr="00A26F4B">
        <w:trPr>
          <w:trHeight w:val="262"/>
        </w:trPr>
        <w:tc>
          <w:tcPr>
            <w:tcW w:w="561" w:type="dxa"/>
            <w:vMerge w:val="restart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5E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95E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3" w:type="dxa"/>
            <w:vMerge w:val="restart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E22">
              <w:rPr>
                <w:rFonts w:ascii="Times New Roman" w:hAnsi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795E22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476" w:type="dxa"/>
            <w:gridSpan w:val="2"/>
          </w:tcPr>
          <w:p w:rsidR="00C22C2C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E22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95E22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 </w:t>
            </w:r>
          </w:p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ОУД</w:t>
            </w:r>
          </w:p>
        </w:tc>
        <w:tc>
          <w:tcPr>
            <w:tcW w:w="2476" w:type="dxa"/>
            <w:gridSpan w:val="2"/>
          </w:tcPr>
          <w:p w:rsidR="00C22C2C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E22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95E22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</w:p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ОП</w:t>
            </w:r>
          </w:p>
        </w:tc>
        <w:tc>
          <w:tcPr>
            <w:tcW w:w="1816" w:type="dxa"/>
            <w:vMerge w:val="restart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</w:tc>
      </w:tr>
      <w:tr w:rsidR="00C22C2C" w:rsidRPr="00795E22" w:rsidTr="00A26F4B">
        <w:trPr>
          <w:trHeight w:val="188"/>
        </w:trPr>
        <w:tc>
          <w:tcPr>
            <w:tcW w:w="561" w:type="dxa"/>
            <w:vMerge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vMerge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E22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proofErr w:type="gramStart"/>
            <w:r w:rsidRPr="00795E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95E22">
              <w:rPr>
                <w:rFonts w:ascii="Times New Roman" w:hAnsi="Times New Roman"/>
                <w:b/>
                <w:sz w:val="24"/>
                <w:szCs w:val="24"/>
              </w:rPr>
              <w:t>/г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E22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proofErr w:type="gramStart"/>
            <w:r w:rsidRPr="00795E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95E22">
              <w:rPr>
                <w:rFonts w:ascii="Times New Roman" w:hAnsi="Times New Roman"/>
                <w:b/>
                <w:sz w:val="24"/>
                <w:szCs w:val="24"/>
              </w:rPr>
              <w:t>/г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E22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proofErr w:type="gramStart"/>
            <w:r w:rsidRPr="00795E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95E22">
              <w:rPr>
                <w:rFonts w:ascii="Times New Roman" w:hAnsi="Times New Roman"/>
                <w:b/>
                <w:sz w:val="24"/>
                <w:szCs w:val="24"/>
              </w:rPr>
              <w:t>/г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E22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proofErr w:type="gramStart"/>
            <w:r w:rsidRPr="00795E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95E22">
              <w:rPr>
                <w:rFonts w:ascii="Times New Roman" w:hAnsi="Times New Roman"/>
                <w:b/>
                <w:sz w:val="24"/>
                <w:szCs w:val="24"/>
              </w:rPr>
              <w:t>/г</w:t>
            </w:r>
          </w:p>
        </w:tc>
        <w:tc>
          <w:tcPr>
            <w:tcW w:w="1816" w:type="dxa"/>
            <w:vMerge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3" w:type="dxa"/>
            <w:shd w:val="clear" w:color="auto" w:fill="auto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Борисова</w:t>
            </w:r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816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3" w:type="dxa"/>
            <w:shd w:val="clear" w:color="auto" w:fill="auto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Бохолдин</w:t>
            </w:r>
            <w:proofErr w:type="spellEnd"/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3" w:type="dxa"/>
            <w:shd w:val="clear" w:color="auto" w:fill="auto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Гуляев</w:t>
            </w:r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3" w:type="dxa"/>
            <w:shd w:val="clear" w:color="auto" w:fill="auto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Дементьева</w:t>
            </w:r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Владлена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7291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7291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816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3" w:type="dxa"/>
            <w:shd w:val="clear" w:color="auto" w:fill="auto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</w:t>
            </w:r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Антон 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816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3" w:type="dxa"/>
            <w:shd w:val="clear" w:color="auto" w:fill="auto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Ешмуханова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22C2C" w:rsidRPr="0071424F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Амина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816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3" w:type="dxa"/>
            <w:shd w:val="clear" w:color="auto" w:fill="auto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Жумашева</w:t>
            </w:r>
            <w:proofErr w:type="spellEnd"/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Эльвира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3" w:type="dxa"/>
            <w:shd w:val="clear" w:color="auto" w:fill="auto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Кальянов</w:t>
            </w:r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3" w:type="dxa"/>
            <w:shd w:val="clear" w:color="auto" w:fill="auto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Колесников</w:t>
            </w:r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95E2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хор</w:t>
            </w:r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3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Комнатная Анастасия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3" w:type="dxa"/>
            <w:shd w:val="clear" w:color="auto" w:fill="auto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Королев</w:t>
            </w:r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Вадим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63" w:type="dxa"/>
            <w:shd w:val="clear" w:color="auto" w:fill="auto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Костыря</w:t>
            </w:r>
            <w:proofErr w:type="spellEnd"/>
          </w:p>
          <w:p w:rsidR="00C22C2C" w:rsidRPr="0071424F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816" w:type="dxa"/>
            <w:shd w:val="clear" w:color="auto" w:fill="auto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63" w:type="dxa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Кочанова</w:t>
            </w:r>
            <w:proofErr w:type="spellEnd"/>
          </w:p>
          <w:p w:rsidR="00C22C2C" w:rsidRPr="00502DD7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Юлия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lastRenderedPageBreak/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263" w:type="dxa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Крячко</w:t>
            </w:r>
          </w:p>
          <w:p w:rsidR="00C22C2C" w:rsidRPr="0071424F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816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63" w:type="dxa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Кулагин </w:t>
            </w:r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63" w:type="dxa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Липкер</w:t>
            </w:r>
            <w:proofErr w:type="spellEnd"/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A1B8D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A1B8D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816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63" w:type="dxa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Малышева</w:t>
            </w:r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Влада</w:t>
            </w:r>
            <w:r w:rsidRPr="00795E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63" w:type="dxa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Машевский</w:t>
            </w:r>
            <w:proofErr w:type="spellEnd"/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63" w:type="dxa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Терешкина</w:t>
            </w:r>
            <w:proofErr w:type="spellEnd"/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Дарья 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263" w:type="dxa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Фомина</w:t>
            </w:r>
          </w:p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5 (</w:t>
            </w:r>
            <w:proofErr w:type="spellStart"/>
            <w:r w:rsidRPr="00795E22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795E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3" w:type="dxa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Чкулова</w:t>
            </w:r>
            <w:proofErr w:type="spellEnd"/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Любовь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A2E30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A2E30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816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3" w:type="dxa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Шварц</w:t>
            </w:r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816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C22C2C" w:rsidRPr="00795E22" w:rsidTr="00A26F4B">
        <w:trPr>
          <w:trHeight w:val="301"/>
        </w:trPr>
        <w:tc>
          <w:tcPr>
            <w:tcW w:w="561" w:type="dxa"/>
            <w:vAlign w:val="center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95E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3" w:type="dxa"/>
          </w:tcPr>
          <w:p w:rsidR="00C22C2C" w:rsidRDefault="00C22C2C" w:rsidP="00A2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Шуплецов</w:t>
            </w:r>
            <w:proofErr w:type="spellEnd"/>
          </w:p>
          <w:p w:rsidR="00C22C2C" w:rsidRPr="00795E22" w:rsidRDefault="00C22C2C" w:rsidP="00A2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45E2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45E2">
              <w:rPr>
                <w:rFonts w:ascii="Times New Roman" w:hAnsi="Times New Roman"/>
                <w:sz w:val="24"/>
                <w:szCs w:val="24"/>
              </w:rPr>
              <w:t>3 (удов)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238" w:type="dxa"/>
          </w:tcPr>
          <w:p w:rsidR="00C22C2C" w:rsidRPr="00795E22" w:rsidRDefault="00C22C2C" w:rsidP="00A26F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5E22">
              <w:rPr>
                <w:rFonts w:ascii="Times New Roman" w:hAnsi="Times New Roman"/>
                <w:sz w:val="24"/>
                <w:szCs w:val="24"/>
              </w:rPr>
              <w:t>4 (хор)</w:t>
            </w:r>
          </w:p>
        </w:tc>
        <w:tc>
          <w:tcPr>
            <w:tcW w:w="1816" w:type="dxa"/>
          </w:tcPr>
          <w:p w:rsidR="00C22C2C" w:rsidRPr="001369FA" w:rsidRDefault="00C22C2C" w:rsidP="00A26F4B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:rsidR="00C22C2C" w:rsidRDefault="00C22C2C" w:rsidP="00C22C2C">
      <w:pPr>
        <w:pStyle w:val="ConsPlusNormal"/>
        <w:ind w:left="567"/>
        <w:jc w:val="both"/>
        <w:rPr>
          <w:b/>
        </w:rPr>
      </w:pPr>
    </w:p>
    <w:p w:rsidR="00641072" w:rsidRDefault="00641072"/>
    <w:sectPr w:rsidR="00641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31"/>
    <w:rsid w:val="00352BAD"/>
    <w:rsid w:val="003B6B31"/>
    <w:rsid w:val="003C4AD8"/>
    <w:rsid w:val="00641072"/>
    <w:rsid w:val="00B1317A"/>
    <w:rsid w:val="00C22C2C"/>
    <w:rsid w:val="00D75191"/>
    <w:rsid w:val="00DC4CBF"/>
    <w:rsid w:val="00F1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C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C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2C2C"/>
    <w:pPr>
      <w:ind w:left="720"/>
      <w:contextualSpacing/>
    </w:pPr>
  </w:style>
  <w:style w:type="table" w:customStyle="1" w:styleId="32">
    <w:name w:val="Сетка таблицы32"/>
    <w:basedOn w:val="a1"/>
    <w:next w:val="a4"/>
    <w:uiPriority w:val="59"/>
    <w:rsid w:val="00C22C2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C22C2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22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C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C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2C2C"/>
    <w:pPr>
      <w:ind w:left="720"/>
      <w:contextualSpacing/>
    </w:pPr>
  </w:style>
  <w:style w:type="table" w:customStyle="1" w:styleId="32">
    <w:name w:val="Сетка таблицы32"/>
    <w:basedOn w:val="a1"/>
    <w:next w:val="a4"/>
    <w:uiPriority w:val="59"/>
    <w:rsid w:val="00C22C2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C22C2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22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.PC00-41\Desktop\&#1051;&#1080;&#1089;&#1090;%20Microsoft%20Excel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Лист1!$A$5</c:f>
              <c:strCache>
                <c:ptCount val="1"/>
                <c:pt idx="0">
                  <c:v>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Лист1!$B$1:$K$4</c:f>
              <c:multiLvlStrCache>
                <c:ptCount val="10"/>
                <c:lvl>
                  <c:pt idx="0">
                    <c:v>3.8</c:v>
                  </c:pt>
                  <c:pt idx="1">
                    <c:v>4.3</c:v>
                  </c:pt>
                  <c:pt idx="2">
                    <c:v>4</c:v>
                  </c:pt>
                  <c:pt idx="3">
                    <c:v>4.4</c:v>
                  </c:pt>
                  <c:pt idx="4">
                    <c:v>4.5</c:v>
                  </c:pt>
                  <c:pt idx="5">
                    <c:v>4.4</c:v>
                  </c:pt>
                  <c:pt idx="6">
                    <c:v>4.4</c:v>
                  </c:pt>
                  <c:pt idx="7">
                    <c:v>4.5</c:v>
                  </c:pt>
                  <c:pt idx="8">
                    <c:v>4.4</c:v>
                  </c:pt>
                  <c:pt idx="9">
                    <c:v>4,2 балла</c:v>
                  </c:pt>
                </c:lvl>
                <c:lvl>
                  <c:pt idx="0">
                    <c:v>65%</c:v>
                  </c:pt>
                  <c:pt idx="1">
                    <c:v>78%</c:v>
                  </c:pt>
                  <c:pt idx="2">
                    <c:v>71%</c:v>
                  </c:pt>
                  <c:pt idx="3">
                    <c:v>86%</c:v>
                  </c:pt>
                  <c:pt idx="4">
                    <c:v>87%</c:v>
                  </c:pt>
                  <c:pt idx="5">
                    <c:v>86%</c:v>
                  </c:pt>
                  <c:pt idx="6">
                    <c:v>91%</c:v>
                  </c:pt>
                  <c:pt idx="7">
                    <c:v>95%</c:v>
                  </c:pt>
                  <c:pt idx="8">
                    <c:v>93%</c:v>
                  </c:pt>
                  <c:pt idx="9">
                    <c:v>83%</c:v>
                  </c:pt>
                </c:lvl>
                <c:lvl>
                  <c:pt idx="0">
                    <c:v>1 п/г</c:v>
                  </c:pt>
                  <c:pt idx="1">
                    <c:v>2 п/г</c:v>
                  </c:pt>
                  <c:pt idx="2">
                    <c:v>Итог</c:v>
                  </c:pt>
                  <c:pt idx="3">
                    <c:v>1 п/г</c:v>
                  </c:pt>
                  <c:pt idx="4">
                    <c:v>2 п/г</c:v>
                  </c:pt>
                  <c:pt idx="5">
                    <c:v>Итог</c:v>
                  </c:pt>
                  <c:pt idx="6">
                    <c:v>1 п/г</c:v>
                  </c:pt>
                  <c:pt idx="7">
                    <c:v>2 п/г</c:v>
                  </c:pt>
                  <c:pt idx="8">
                    <c:v>Итог</c:v>
                  </c:pt>
                </c:lvl>
                <c:lvl>
                  <c:pt idx="0">
                    <c:v>2021-2022</c:v>
                  </c:pt>
                  <c:pt idx="3">
                    <c:v>2022-2023</c:v>
                  </c:pt>
                  <c:pt idx="6">
                    <c:v>2023-2024</c:v>
                  </c:pt>
                  <c:pt idx="9">
                    <c:v>Средний показатель</c:v>
                  </c:pt>
                </c:lvl>
              </c:multiLvlStrCache>
            </c:multiLvlStrRef>
          </c:cat>
          <c:val>
            <c:numRef>
              <c:f>Лист1!$B$5:$K$5</c:f>
              <c:numCache>
                <c:formatCode>0%</c:formatCode>
                <c:ptCount val="10"/>
                <c:pt idx="0">
                  <c:v>0.67</c:v>
                </c:pt>
                <c:pt idx="1">
                  <c:v>0.76</c:v>
                </c:pt>
                <c:pt idx="2">
                  <c:v>0.71</c:v>
                </c:pt>
                <c:pt idx="3">
                  <c:v>0.8</c:v>
                </c:pt>
                <c:pt idx="4">
                  <c:v>0.82</c:v>
                </c:pt>
                <c:pt idx="5">
                  <c:v>0.81</c:v>
                </c:pt>
                <c:pt idx="6">
                  <c:v>0.81</c:v>
                </c:pt>
                <c:pt idx="7">
                  <c:v>0.84</c:v>
                </c:pt>
                <c:pt idx="8">
                  <c:v>0.82</c:v>
                </c:pt>
                <c:pt idx="9">
                  <c:v>0.78</c:v>
                </c:pt>
              </c:numCache>
            </c:numRef>
          </c:val>
        </c:ser>
        <c:ser>
          <c:idx val="1"/>
          <c:order val="1"/>
          <c:tx>
            <c:strRef>
              <c:f>Лист1!$A$6</c:f>
              <c:strCache>
                <c:ptCount val="1"/>
                <c:pt idx="0">
                  <c:v>обученности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Лист1!$B$1:$K$4</c:f>
              <c:multiLvlStrCache>
                <c:ptCount val="10"/>
                <c:lvl>
                  <c:pt idx="0">
                    <c:v>3.8</c:v>
                  </c:pt>
                  <c:pt idx="1">
                    <c:v>4.3</c:v>
                  </c:pt>
                  <c:pt idx="2">
                    <c:v>4</c:v>
                  </c:pt>
                  <c:pt idx="3">
                    <c:v>4.4</c:v>
                  </c:pt>
                  <c:pt idx="4">
                    <c:v>4.5</c:v>
                  </c:pt>
                  <c:pt idx="5">
                    <c:v>4.4</c:v>
                  </c:pt>
                  <c:pt idx="6">
                    <c:v>4.4</c:v>
                  </c:pt>
                  <c:pt idx="7">
                    <c:v>4.5</c:v>
                  </c:pt>
                  <c:pt idx="8">
                    <c:v>4.4</c:v>
                  </c:pt>
                  <c:pt idx="9">
                    <c:v>4,2 балла</c:v>
                  </c:pt>
                </c:lvl>
                <c:lvl>
                  <c:pt idx="0">
                    <c:v>65%</c:v>
                  </c:pt>
                  <c:pt idx="1">
                    <c:v>78%</c:v>
                  </c:pt>
                  <c:pt idx="2">
                    <c:v>71%</c:v>
                  </c:pt>
                  <c:pt idx="3">
                    <c:v>86%</c:v>
                  </c:pt>
                  <c:pt idx="4">
                    <c:v>87%</c:v>
                  </c:pt>
                  <c:pt idx="5">
                    <c:v>86%</c:v>
                  </c:pt>
                  <c:pt idx="6">
                    <c:v>91%</c:v>
                  </c:pt>
                  <c:pt idx="7">
                    <c:v>95%</c:v>
                  </c:pt>
                  <c:pt idx="8">
                    <c:v>93%</c:v>
                  </c:pt>
                  <c:pt idx="9">
                    <c:v>83%</c:v>
                  </c:pt>
                </c:lvl>
                <c:lvl>
                  <c:pt idx="0">
                    <c:v>1 п/г</c:v>
                  </c:pt>
                  <c:pt idx="1">
                    <c:v>2 п/г</c:v>
                  </c:pt>
                  <c:pt idx="2">
                    <c:v>Итог</c:v>
                  </c:pt>
                  <c:pt idx="3">
                    <c:v>1 п/г</c:v>
                  </c:pt>
                  <c:pt idx="4">
                    <c:v>2 п/г</c:v>
                  </c:pt>
                  <c:pt idx="5">
                    <c:v>Итог</c:v>
                  </c:pt>
                  <c:pt idx="6">
                    <c:v>1 п/г</c:v>
                  </c:pt>
                  <c:pt idx="7">
                    <c:v>2 п/г</c:v>
                  </c:pt>
                  <c:pt idx="8">
                    <c:v>Итог</c:v>
                  </c:pt>
                </c:lvl>
                <c:lvl>
                  <c:pt idx="0">
                    <c:v>2021-2022</c:v>
                  </c:pt>
                  <c:pt idx="3">
                    <c:v>2022-2023</c:v>
                  </c:pt>
                  <c:pt idx="6">
                    <c:v>2023-2024</c:v>
                  </c:pt>
                  <c:pt idx="9">
                    <c:v>Средний показатель</c:v>
                  </c:pt>
                </c:lvl>
              </c:multiLvlStrCache>
            </c:multiLvlStrRef>
          </c:cat>
          <c:val>
            <c:numRef>
              <c:f>Лист1!$B$6:$K$6</c:f>
              <c:numCache>
                <c:formatCode>General</c:formatCode>
                <c:ptCount val="10"/>
              </c:numCache>
            </c:numRef>
          </c:val>
        </c:ser>
        <c:ser>
          <c:idx val="2"/>
          <c:order val="2"/>
          <c:tx>
            <c:strRef>
              <c:f>Лист1!$A$7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Лист1!$B$1:$K$4</c:f>
              <c:multiLvlStrCache>
                <c:ptCount val="10"/>
                <c:lvl>
                  <c:pt idx="0">
                    <c:v>3.8</c:v>
                  </c:pt>
                  <c:pt idx="1">
                    <c:v>4.3</c:v>
                  </c:pt>
                  <c:pt idx="2">
                    <c:v>4</c:v>
                  </c:pt>
                  <c:pt idx="3">
                    <c:v>4.4</c:v>
                  </c:pt>
                  <c:pt idx="4">
                    <c:v>4.5</c:v>
                  </c:pt>
                  <c:pt idx="5">
                    <c:v>4.4</c:v>
                  </c:pt>
                  <c:pt idx="6">
                    <c:v>4.4</c:v>
                  </c:pt>
                  <c:pt idx="7">
                    <c:v>4.5</c:v>
                  </c:pt>
                  <c:pt idx="8">
                    <c:v>4.4</c:v>
                  </c:pt>
                  <c:pt idx="9">
                    <c:v>4,2 балла</c:v>
                  </c:pt>
                </c:lvl>
                <c:lvl>
                  <c:pt idx="0">
                    <c:v>65%</c:v>
                  </c:pt>
                  <c:pt idx="1">
                    <c:v>78%</c:v>
                  </c:pt>
                  <c:pt idx="2">
                    <c:v>71%</c:v>
                  </c:pt>
                  <c:pt idx="3">
                    <c:v>86%</c:v>
                  </c:pt>
                  <c:pt idx="4">
                    <c:v>87%</c:v>
                  </c:pt>
                  <c:pt idx="5">
                    <c:v>86%</c:v>
                  </c:pt>
                  <c:pt idx="6">
                    <c:v>91%</c:v>
                  </c:pt>
                  <c:pt idx="7">
                    <c:v>95%</c:v>
                  </c:pt>
                  <c:pt idx="8">
                    <c:v>93%</c:v>
                  </c:pt>
                  <c:pt idx="9">
                    <c:v>83%</c:v>
                  </c:pt>
                </c:lvl>
                <c:lvl>
                  <c:pt idx="0">
                    <c:v>1 п/г</c:v>
                  </c:pt>
                  <c:pt idx="1">
                    <c:v>2 п/г</c:v>
                  </c:pt>
                  <c:pt idx="2">
                    <c:v>Итог</c:v>
                  </c:pt>
                  <c:pt idx="3">
                    <c:v>1 п/г</c:v>
                  </c:pt>
                  <c:pt idx="4">
                    <c:v>2 п/г</c:v>
                  </c:pt>
                  <c:pt idx="5">
                    <c:v>Итог</c:v>
                  </c:pt>
                  <c:pt idx="6">
                    <c:v>1 п/г</c:v>
                  </c:pt>
                  <c:pt idx="7">
                    <c:v>2 п/г</c:v>
                  </c:pt>
                  <c:pt idx="8">
                    <c:v>Итог</c:v>
                  </c:pt>
                </c:lvl>
                <c:lvl>
                  <c:pt idx="0">
                    <c:v>2021-2022</c:v>
                  </c:pt>
                  <c:pt idx="3">
                    <c:v>2022-2023</c:v>
                  </c:pt>
                  <c:pt idx="6">
                    <c:v>2023-2024</c:v>
                  </c:pt>
                  <c:pt idx="9">
                    <c:v>Средний показатель</c:v>
                  </c:pt>
                </c:lvl>
              </c:multiLvlStrCache>
            </c:multiLvlStrRef>
          </c:cat>
          <c:val>
            <c:numRef>
              <c:f>Лист1!$B$7:$K$7</c:f>
              <c:numCache>
                <c:formatCode>0%</c:formatCode>
                <c:ptCount val="10"/>
                <c:pt idx="0">
                  <c:v>0.91</c:v>
                </c:pt>
                <c:pt idx="1">
                  <c:v>1</c:v>
                </c:pt>
                <c:pt idx="2">
                  <c:v>0.95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0.98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2310400"/>
        <c:axId val="202312704"/>
      </c:barChart>
      <c:catAx>
        <c:axId val="202310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312704"/>
        <c:crosses val="autoZero"/>
        <c:auto val="1"/>
        <c:lblAlgn val="ctr"/>
        <c:lblOffset val="100"/>
        <c:noMultiLvlLbl val="0"/>
      </c:catAx>
      <c:valAx>
        <c:axId val="202312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310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cb7c2c98-30a4-4bf0-8f57-90ab0afba85d}"/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2026-05-04T17:30:00Z</dcterms:created>
  <dcterms:modified xsi:type="dcterms:W3CDTF">2026-05-04T17:30:00Z</dcterms:modified>
</cp:coreProperties>
</file>