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C0"/>
        <w:shd w:val="clear" w:color="auto" w:fill="ffffff"/>
        <w:spacing w:before="0" w:after="0"/>
        <w:jc w:val="center"/>
        <w:rPr>
          <w:rStyle w:val="C3"/>
          <w:b/>
          <w:iCs/>
          <w:sz w:val="28"/>
          <w:szCs w:val="28"/>
        </w:rPr>
      </w:pPr>
      <w:r>
        <w:rPr>
          <w:rStyle w:val="C3"/>
          <w:b/>
          <w:iCs/>
          <w:sz w:val="28"/>
          <w:szCs w:val="28"/>
        </w:rPr>
        <w:t xml:space="preserve"> ОСОБЕННОСТИ Н</w:t>
      </w:r>
      <w:r>
        <w:rPr>
          <w:rStyle w:val="C3"/>
          <w:b/>
          <w:iCs/>
          <w:sz w:val="28"/>
          <w:szCs w:val="28"/>
        </w:rPr>
        <w:t>ЕТРАДИЦИОННЫХ ТЕХНИК</w:t>
      </w:r>
      <w:r>
        <w:rPr>
          <w:rStyle w:val="C3"/>
          <w:b/>
          <w:iCs/>
          <w:sz w:val="28"/>
          <w:szCs w:val="28"/>
        </w:rPr>
        <w:t xml:space="preserve"> РИСОВАНИЯ В ДЕТСКОМ САДУ</w:t>
      </w:r>
    </w:p>
    <w:p w14:paraId="00000002">
      <w:pPr>
        <w:pStyle w:val="C0"/>
        <w:spacing w:before="0" w:after="0" w:line="360" w:lineRule="auto"/>
        <w:jc w:val="both"/>
        <w:rPr>
          <w:b w:val="off"/>
          <w:bCs w:val="off"/>
          <w:i/>
          <w:iCs/>
          <w:sz w:val="28"/>
          <w:szCs w:val="28"/>
        </w:rPr>
      </w:pPr>
      <w:r>
        <w:rPr>
          <w:rStyle w:val="C3"/>
          <w:b w:val="off"/>
          <w:bCs w:val="off"/>
          <w:i/>
          <w:iCs/>
          <w:sz w:val="28"/>
          <w:szCs w:val="28"/>
        </w:rPr>
        <w:t xml:space="preserve">Аннотация: </w:t>
      </w:r>
      <w:r>
        <w:rPr>
          <w:rStyle w:val="C3"/>
          <w:b w:val="off"/>
          <w:bCs w:val="off"/>
          <w:i/>
          <w:iCs/>
          <w:sz w:val="28"/>
          <w:szCs w:val="28"/>
        </w:rPr>
        <w:t>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ребенок.</w:t>
      </w:r>
    </w:p>
    <w:p w14:paraId="00000003">
      <w:pPr>
        <w:pStyle w:val="C0"/>
        <w:spacing w:before="0" w:after="0" w:line="360" w:lineRule="auto"/>
        <w:jc w:val="both"/>
        <w:rPr>
          <w:b w:val="off"/>
          <w:bCs w:val="off"/>
          <w:i/>
          <w:iCs/>
          <w:sz w:val="28"/>
          <w:szCs w:val="28"/>
        </w:rPr>
      </w:pPr>
      <w:r>
        <w:rPr>
          <w:rStyle w:val="C3"/>
          <w:b w:val="off"/>
          <w:bCs w:val="off"/>
          <w:i/>
          <w:iCs/>
          <w:sz w:val="28"/>
          <w:szCs w:val="28"/>
        </w:rPr>
        <w:t xml:space="preserve">Ключевые слова: нетрадиционное рисование, дошкольный возраст. </w:t>
      </w:r>
    </w:p>
    <w:p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</w:t>
      </w:r>
      <w:r>
        <w:rPr>
          <w:rFonts w:ascii="Times New Roman" w:cs="Times New Roman" w:hAnsi="Times New Roman"/>
          <w:sz w:val="28"/>
          <w:szCs w:val="28"/>
        </w:rPr>
        <w:t>Воображение и фантазия — это важнейшая сторона жизни ребенка.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Каждый ребенок, познавая окружающий мир, старается отразить его в своей деятельности: в игре, в рассказах, в рисовании, в лепке и т.д. Прекрасные возможности в этом отношении представляет изобразительная творческая деятельность. </w:t>
      </w:r>
    </w:p>
    <w:p w14:paraId="00000005">
      <w:pPr>
        <w:spacing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Многие дети очень любят рисовать. Но как быть, если малыш еще маленький и рисовать не умеет? Существует множество </w:t>
      </w:r>
      <w:bookmarkStart w:id="0" w:name="_GoBack"/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приемов</w:t>
      </w:r>
      <w:bookmarkEnd w:id="0"/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, с помощью которых можно создавать оригинальные работы и поделки, даже не имея никаких художественных навыков. Ребенок получает от таких занятий не только удовольствие, в этих играх он знакомится с цветом, свойствами красок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.</w:t>
      </w:r>
    </w:p>
    <w:p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Рисование нетрадиционными техниками открывают широкий простор для детской фантазии, дает ребенку возможность увлечься творчеством, развить воображение, проявить самостоятельность и инициативу, выразить свою индивидуальность.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Нетрадиционные техники рисования являются замечательным способом создания маленьких шедевров.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Применяя </w:t>
      </w:r>
      <w:r>
        <w:rPr>
          <w:rFonts w:ascii="Times New Roman" w:cs="Times New Roman" w:hAnsi="Times New Roman"/>
          <w:sz w:val="28"/>
          <w:szCs w:val="28"/>
        </w:rPr>
        <w:t xml:space="preserve">нетрадиционные техники рисования педагог вместо готового образца </w:t>
      </w:r>
      <w:r>
        <w:rPr>
          <w:rFonts w:ascii="Times New Roman" w:cs="Times New Roman" w:hAnsi="Times New Roman"/>
          <w:sz w:val="28"/>
          <w:szCs w:val="28"/>
        </w:rPr>
        <w:t>демонстрирует лишь способ действия с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нетрадиционными материалами, инструм</w:t>
      </w:r>
      <w:r>
        <w:rPr>
          <w:rFonts w:ascii="Times New Roman" w:cs="Times New Roman" w:hAnsi="Times New Roman"/>
          <w:sz w:val="28"/>
          <w:szCs w:val="28"/>
        </w:rPr>
        <w:t xml:space="preserve">ентами. Это дает толчок развития </w:t>
      </w:r>
      <w:r>
        <w:rPr>
          <w:rFonts w:ascii="Times New Roman" w:cs="Times New Roman" w:hAnsi="Times New Roman"/>
          <w:sz w:val="28"/>
          <w:szCs w:val="28"/>
        </w:rPr>
        <w:t>воображения, творчества, проявлению самостоятельности, инициативы,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выражению индивидуальности. Прим</w:t>
      </w:r>
      <w:r>
        <w:rPr>
          <w:rFonts w:ascii="Times New Roman" w:cs="Times New Roman" w:hAnsi="Times New Roman"/>
          <w:sz w:val="28"/>
          <w:szCs w:val="28"/>
        </w:rPr>
        <w:t xml:space="preserve">еняя и комбинируя разные способы </w:t>
      </w:r>
      <w:r>
        <w:rPr>
          <w:rFonts w:ascii="Times New Roman" w:cs="Times New Roman" w:hAnsi="Times New Roman"/>
          <w:sz w:val="28"/>
          <w:szCs w:val="28"/>
        </w:rPr>
        <w:t>изображения в одном рисунке, дошкольни</w:t>
      </w:r>
      <w:r>
        <w:rPr>
          <w:rFonts w:ascii="Times New Roman" w:cs="Times New Roman" w:hAnsi="Times New Roman"/>
          <w:sz w:val="28"/>
          <w:szCs w:val="28"/>
        </w:rPr>
        <w:t xml:space="preserve">ки учатся думать, самостоятельно </w:t>
      </w:r>
      <w:r>
        <w:rPr>
          <w:rFonts w:ascii="Times New Roman" w:cs="Times New Roman" w:hAnsi="Times New Roman"/>
          <w:sz w:val="28"/>
          <w:szCs w:val="28"/>
        </w:rPr>
        <w:t>решать, какую технику использовать, чтобы тот или иной образ получился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наиболее выразительным. Затем они а</w:t>
      </w:r>
      <w:r>
        <w:rPr>
          <w:rFonts w:ascii="Times New Roman" w:cs="Times New Roman" w:hAnsi="Times New Roman"/>
          <w:sz w:val="28"/>
          <w:szCs w:val="28"/>
        </w:rPr>
        <w:t xml:space="preserve">нализируют результат, сравнивают </w:t>
      </w:r>
      <w:r>
        <w:rPr>
          <w:rFonts w:ascii="Times New Roman" w:cs="Times New Roman" w:hAnsi="Times New Roman"/>
          <w:sz w:val="28"/>
          <w:szCs w:val="28"/>
        </w:rPr>
        <w:t>свои работы, учатся высказывать собс</w:t>
      </w:r>
      <w:r>
        <w:rPr>
          <w:rFonts w:ascii="Times New Roman" w:cs="Times New Roman" w:hAnsi="Times New Roman"/>
          <w:sz w:val="28"/>
          <w:szCs w:val="28"/>
        </w:rPr>
        <w:t xml:space="preserve">твенное мнение, у них появляется </w:t>
      </w:r>
      <w:r>
        <w:rPr>
          <w:rFonts w:ascii="Times New Roman" w:cs="Times New Roman" w:hAnsi="Times New Roman"/>
          <w:sz w:val="28"/>
          <w:szCs w:val="28"/>
        </w:rPr>
        <w:t>желание в следующий раз сделать свой рисунок более интересным,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непохожим на другие.</w:t>
      </w:r>
    </w:p>
    <w:p w14:paraId="00000007">
      <w:pPr>
        <w:pStyle w:val="C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Многие виды нетрадиционного рисования способствуют повышению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 развития зрительно-моторной координации (например, рисование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стеклу, роспись ткани, рисование мелом по бархатной бумаге и т.д.).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Коррекции мелкой моторики пальцев рук способствует, например, такая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нетрадиционная техника изображения, как рисование по клейстеру руками.</w:t>
      </w:r>
      <w:r>
        <w:rPr>
          <w:sz w:val="28"/>
          <w:szCs w:val="28"/>
        </w:rPr>
        <w:t xml:space="preserve"> Эта и другие </w:t>
      </w:r>
      <w:r>
        <w:rPr>
          <w:sz w:val="28"/>
          <w:szCs w:val="28"/>
        </w:rPr>
        <w:t>техники требуют точ</w:t>
      </w:r>
      <w:r>
        <w:rPr>
          <w:sz w:val="28"/>
          <w:szCs w:val="28"/>
        </w:rPr>
        <w:t xml:space="preserve">ности и быстроты движений (нужно </w:t>
      </w:r>
      <w:r>
        <w:rPr>
          <w:sz w:val="28"/>
          <w:szCs w:val="28"/>
        </w:rPr>
        <w:t>выполнить очередное действие, пока краска не высохла), умения правильно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определять силу нажима на материал или инструмент (чтобы не порвалась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бумага, не сломался мелок), терпения, аккуратности, внимания (иначерезультата можно и не достигнуть).</w:t>
      </w:r>
    </w:p>
    <w:p w14:paraId="00000008">
      <w:pPr>
        <w:pStyle w:val="C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Рисование с использованием нетрадиционных техник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утомляет дошкольников, у них сохраняются высокая активность,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работоспособность на протяжен</w:t>
      </w:r>
      <w:r>
        <w:rPr>
          <w:sz w:val="28"/>
          <w:szCs w:val="28"/>
        </w:rPr>
        <w:t xml:space="preserve">ии всего времени, отведенного на </w:t>
      </w:r>
      <w:r>
        <w:rPr>
          <w:sz w:val="28"/>
          <w:szCs w:val="28"/>
        </w:rPr>
        <w:t>выполнение задания.</w:t>
      </w:r>
    </w:p>
    <w:p w14:paraId="00000009">
      <w:pPr>
        <w:pStyle w:val="C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Нетрадиционные техники позволяют педагогу осуществить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 подход к детям, учитывать их желания, интерес. Рисование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 в несколько </w:t>
      </w:r>
      <w:r>
        <w:rPr>
          <w:sz w:val="28"/>
          <w:szCs w:val="28"/>
        </w:rPr>
        <w:t>рук, как коллективная форма творчества, сближает детей.</w:t>
      </w:r>
    </w:p>
    <w:p w14:paraId="0000000A">
      <w:pPr>
        <w:pStyle w:val="C0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множество видов нетрадиционной техники рисования, позволяющие развивать интеллектуальные способности детей в процессе изобраз</w:t>
      </w:r>
      <w:r>
        <w:rPr>
          <w:sz w:val="28"/>
          <w:szCs w:val="28"/>
        </w:rPr>
        <w:t>ительной деятельности. Например,</w:t>
      </w:r>
      <w:r>
        <w:rPr>
          <w:sz w:val="28"/>
          <w:szCs w:val="28"/>
        </w:rPr>
        <w:t xml:space="preserve"> кляксография, ниткография, </w:t>
      </w:r>
      <w:r>
        <w:rPr>
          <w:sz w:val="28"/>
          <w:szCs w:val="28"/>
        </w:rPr>
        <w:t xml:space="preserve">рисование </w:t>
      </w:r>
      <w:r>
        <w:rPr>
          <w:sz w:val="28"/>
          <w:szCs w:val="28"/>
        </w:rPr>
        <w:t>мыльными пузырями, разрисовка камешков, листьев, метод пальцевой живописи, монотипия, рисование на мокрой бумаге, рисование солью.</w:t>
      </w:r>
    </w:p>
    <w:p w14:paraId="0000000B">
      <w:pPr>
        <w:pStyle w:val="C0"/>
        <w:spacing w:before="0"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  <w:bdr w:val="none" w:sz="4" w:space="0"/>
        </w:rPr>
        <w:t xml:space="preserve">            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             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 Знакомство детей с нетрадиционными те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хниками рисования я начинала с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младшей группы с рисования пальчиками – это самый простой способ получения изображения. Этот способ рисования обеспечивает ребенку свободу действий. Малыш опускает в гуашь пальчик и наносит точки, пятнышки на бумаге. Р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аботу начинали с одного цвета,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давали возможность попробовать разные движения, оставить разные отпечатки,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а затем давали два – три цвета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«Одуванчики»,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«Виноград», «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Цыплёнок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», «Укрась ёлочку» и др.). </w:t>
      </w:r>
    </w:p>
    <w:p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Интересна детям техника рисования мятой бумагой. При рисовании этой техникой легко смешивать краски, изображая красочность осенних листьев, неба, травы.</w:t>
      </w:r>
    </w:p>
    <w:p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Очень любят дети рисовать о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тпечатками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листьев. Особый интерес вызывает превращения листика в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какие-нибудь предметы.Ми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р фантазий ребёнка безграничен. Обычные отпечатки превращаются в рыбок, божьих коровок, птиц, балерин. </w:t>
      </w: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Листья собираются детьми на прогулке. Каждый имеет возможность выбрать понравившийся листочек.</w:t>
      </w:r>
    </w:p>
    <w:p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       </w:t>
      </w:r>
    </w:p>
    <w:p w14:paraId="0000000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Обязательно необходимо использовать игровые приёмы, сказочные образы, эффект неожиданности, и, конечно, не следует забывать про наличие материалов для творчества и возможность в любую минуту действовать с ними. Всё это помогает мне заинтересовать ребят, настроить их на творческую деятельность.</w:t>
      </w:r>
    </w:p>
    <w:p w14:paraId="0000001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Во многом результат работы ребёнка зависит от его заинтересованности, поэтому важно активизировать внимание дошкольника, побудить его к деятельности при помощи дополнительных стимулов. Такими стимулами могут быть:</w:t>
      </w:r>
    </w:p>
    <w:p w14:paraId="000000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игра, которая является основным видом деятельности детей;</w:t>
      </w:r>
    </w:p>
    <w:p w14:paraId="000000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сюрпризный момент - любимый герой сказки или мультфильма приходит в гости и приглашает ребенка отправиться в путешествие;</w:t>
      </w:r>
    </w:p>
    <w:p w14:paraId="000000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просьба о помощи, ведь дети никогда не откажутся помочь слабому, им важно почувствовать себя значимыми;</w:t>
      </w:r>
    </w:p>
    <w:p w14:paraId="0000001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>живая, эмоциональная речь воспитателя.</w:t>
      </w:r>
    </w:p>
    <w:p w14:paraId="0000001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bdr w:val="none" w:sz="4" w:space="0"/>
          <w:lang w:eastAsia="ru-RU"/>
        </w:rPr>
        <w:t xml:space="preserve">В результате </w:t>
      </w:r>
      <w:r>
        <w:rPr>
          <w:rFonts w:ascii="Times New Roman" w:cs="Times New Roman" w:hAnsi="Times New Roman"/>
          <w:sz w:val="28"/>
          <w:szCs w:val="28"/>
        </w:rPr>
        <w:t>использование нетрадиционных техник рисования да</w:t>
      </w:r>
      <w:r>
        <w:rPr>
          <w:rFonts w:ascii="Times New Roman" w:cs="Times New Roman" w:hAnsi="Times New Roman"/>
          <w:sz w:val="28"/>
          <w:szCs w:val="28"/>
        </w:rPr>
        <w:t xml:space="preserve">ёт </w:t>
      </w:r>
      <w:r>
        <w:rPr>
          <w:rFonts w:ascii="Times New Roman" w:cs="Times New Roman" w:hAnsi="Times New Roman"/>
          <w:sz w:val="28"/>
          <w:szCs w:val="28"/>
        </w:rPr>
        <w:t>огромный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толчок детскому воображению и фантазированию.</w:t>
      </w:r>
    </w:p>
    <w:p w14:paraId="00000016">
      <w:pPr>
        <w:pStyle w:val="Normal(Web)"/>
        <w:spacing w:before="0"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главное то, что нетрадиционное рисование играет важную роль в общем развитии ребенка. Ведь самоценным является не конечный продукт – рисунок, а развитие личности – уверенной в себе и в своих способностях.</w:t>
      </w:r>
    </w:p>
    <w:p w14:paraId="00000017">
      <w:pPr>
        <w:pStyle w:val="Heading1"/>
        <w:tabs>
          <w:tab w:val="left" w:pos="3768"/>
        </w:tabs>
        <w:spacing w:before="0" w:line="360" w:lineRule="auto"/>
        <w:jc w:val="center"/>
        <w:rPr>
          <w:rFonts w:ascii="Times New Roman" w:cs="Times New Roman" w:hAnsi="Times New Roman"/>
          <w:b w:val="off"/>
          <w:bCs w:val="off"/>
          <w:color w:val="000000" w:themeColor="dk1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</w:rPr>
        <w:t>Список</w:t>
      </w:r>
      <w:r>
        <w:rPr>
          <w:rFonts w:ascii="Times New Roman" w:cs="Times New Roman" w:hAnsi="Times New Roman"/>
          <w:b w:val="off"/>
          <w:bCs w:val="off"/>
          <w:color w:val="000000" w:themeColor="dk1"/>
          <w:spacing w:val="-3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000000" w:themeColor="dk1"/>
        </w:rPr>
        <w:t>литературы:</w:t>
      </w:r>
    </w:p>
    <w:p w14:paraId="00000018">
      <w:pPr>
        <w:pStyle w:val="ListParagraph"/>
        <w:numPr>
          <w:ilvl w:val="0"/>
          <w:numId w:val="5"/>
        </w:numPr>
        <w:spacing w:line="360" w:lineRule="auto"/>
        <w:rPr>
          <w:rFonts w:ascii="Times New Roman" w:cs="Times New Roman" w:hAnsi="Times New Roman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</w:rPr>
        <w:t xml:space="preserve">Давыдова Г.Н Нетрадиционные техники рисования в детском саду. Часть 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>1.-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 xml:space="preserve"> М.: «Из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>дательство Скрипторий 2003», 201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>7</w:t>
      </w:r>
    </w:p>
    <w:p w14:paraId="00000019">
      <w:pPr>
        <w:pStyle w:val="BodyText"/>
        <w:numPr>
          <w:ilvl w:val="0"/>
          <w:numId w:val="5"/>
        </w:numPr>
        <w:spacing w:line="360" w:lineRule="auto"/>
        <w:ind w:right="127"/>
        <w:jc w:val="both"/>
        <w:rPr>
          <w:rFonts w:ascii="Times New Roman" w:cs="Times New Roman" w:hAnsi="Times New Roman"/>
          <w:color w:val="000000" w:themeColor="dk1"/>
        </w:rPr>
      </w:pPr>
      <w:r>
        <w:rPr>
          <w:rFonts w:ascii="Times New Roman" w:cs="Times New Roman" w:hAnsi="Times New Roman"/>
          <w:color w:val="000000" w:themeColor="dk1"/>
        </w:rPr>
        <w:t>Лыкова И.А. Изобразительная деятельность в детском саду</w:t>
      </w:r>
      <w:r>
        <w:rPr>
          <w:rFonts w:ascii="Times New Roman" w:cs="Times New Roman" w:hAnsi="Times New Roman"/>
          <w:color w:val="000000" w:themeColor="dk1"/>
        </w:rPr>
        <w:t>. .</w:t>
      </w:r>
      <w:r>
        <w:rPr>
          <w:rFonts w:ascii="Times New Roman" w:cs="Times New Roman" w:hAnsi="Times New Roman"/>
          <w:color w:val="000000" w:themeColor="dk1"/>
        </w:rPr>
        <w:t xml:space="preserve"> -</w:t>
      </w:r>
      <w:r>
        <w:rPr>
          <w:rFonts w:ascii="Times New Roman" w:cs="Times New Roman" w:hAnsi="Times New Roman"/>
          <w:color w:val="000000" w:themeColor="dk1"/>
          <w:spacing w:val="-67"/>
        </w:rPr>
        <w:t xml:space="preserve"> </w:t>
      </w:r>
      <w:r>
        <w:rPr>
          <w:rFonts w:ascii="Times New Roman" w:cs="Times New Roman" w:hAnsi="Times New Roman"/>
          <w:color w:val="000000" w:themeColor="dk1"/>
        </w:rPr>
        <w:t>М.:ИД</w:t>
      </w:r>
      <w:r>
        <w:rPr>
          <w:rFonts w:ascii="Times New Roman" w:cs="Times New Roman" w:hAnsi="Times New Roman"/>
          <w:color w:val="000000" w:themeColor="dk1"/>
          <w:spacing w:val="-1"/>
        </w:rPr>
        <w:t xml:space="preserve"> </w:t>
      </w:r>
      <w:r>
        <w:rPr>
          <w:rFonts w:ascii="Times New Roman" w:cs="Times New Roman" w:hAnsi="Times New Roman"/>
          <w:color w:val="000000" w:themeColor="dk1"/>
        </w:rPr>
        <w:t>«Цветной мир»,</w:t>
      </w:r>
      <w:r>
        <w:rPr>
          <w:rFonts w:ascii="Times New Roman" w:cs="Times New Roman" w:hAnsi="Times New Roman"/>
          <w:color w:val="000000" w:themeColor="dk1"/>
          <w:spacing w:val="-1"/>
        </w:rPr>
        <w:t xml:space="preserve"> </w:t>
      </w:r>
      <w:r>
        <w:rPr>
          <w:rFonts w:ascii="Times New Roman" w:cs="Times New Roman" w:hAnsi="Times New Roman"/>
          <w:color w:val="000000" w:themeColor="dk1"/>
        </w:rPr>
        <w:t>2018</w:t>
      </w:r>
    </w:p>
    <w:p w14:paraId="0000001A">
      <w:pPr>
        <w:pStyle w:val="BodyText"/>
        <w:spacing w:line="360" w:lineRule="auto"/>
        <w:ind w:left="0" w:right="127"/>
        <w:jc w:val="both"/>
        <w:rPr/>
      </w:pPr>
    </w:p>
    <w:p w14:paraId="0000001B">
      <w:pPr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90" w:hanging="360"/>
      </w:pPr>
    </w:lvl>
    <w:lvl w:ilvl="2" w:tentative="1">
      <w:start w:val="1"/>
      <w:numFmt w:val="lowerRoman"/>
      <w:lvlText w:val="%3."/>
      <w:lvlJc w:val="right"/>
      <w:pPr>
        <w:ind w:left="1910" w:hanging="180"/>
      </w:pPr>
    </w:lvl>
    <w:lvl w:ilvl="3" w:tentative="1">
      <w:start w:val="1"/>
      <w:numFmt w:val="decimal"/>
      <w:lvlText w:val="%4."/>
      <w:lvlJc w:val="left"/>
      <w:pPr>
        <w:ind w:left="2630" w:hanging="360"/>
      </w:pPr>
    </w:lvl>
    <w:lvl w:ilvl="4" w:tentative="1">
      <w:start w:val="1"/>
      <w:numFmt w:val="lowerLetter"/>
      <w:lvlText w:val="%5."/>
      <w:lvlJc w:val="left"/>
      <w:pPr>
        <w:ind w:left="3350" w:hanging="360"/>
      </w:pPr>
    </w:lvl>
    <w:lvl w:ilvl="5" w:tentative="1">
      <w:start w:val="1"/>
      <w:numFmt w:val="lowerRoman"/>
      <w:lvlText w:val="%6."/>
      <w:lvlJc w:val="right"/>
      <w:pPr>
        <w:ind w:left="4070" w:hanging="180"/>
      </w:pPr>
    </w:lvl>
    <w:lvl w:ilvl="6" w:tentative="1">
      <w:start w:val="1"/>
      <w:numFmt w:val="decimal"/>
      <w:lvlText w:val="%7."/>
      <w:lvlJc w:val="left"/>
      <w:pPr>
        <w:ind w:left="4790" w:hanging="360"/>
      </w:pPr>
    </w:lvl>
    <w:lvl w:ilvl="7" w:tentative="1">
      <w:start w:val="1"/>
      <w:numFmt w:val="lowerLetter"/>
      <w:lvlText w:val="%8."/>
      <w:lvlJc w:val="left"/>
      <w:pPr>
        <w:ind w:left="5510" w:hanging="360"/>
      </w:pPr>
    </w:lvl>
    <w:lvl w:ilvl="8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731"/>
    <w:rsid w:val="0006280B"/>
    <w:rsid w:val="0019642D"/>
    <w:rsid w:val="00406CE6"/>
    <w:rsid w:val="005B055B"/>
    <w:rsid w:val="005C65C6"/>
    <w:rsid w:val="006655CE"/>
    <w:rsid w:val="006A7526"/>
    <w:rsid w:val="00765425"/>
    <w:rsid w:val="007A0AEA"/>
    <w:rsid w:val="007F2B30"/>
    <w:rsid w:val="00A6247E"/>
    <w:rsid w:val="00AC0698"/>
    <w:rsid w:val="00B83D3F"/>
    <w:rsid w:val="00BF7731"/>
    <w:rsid w:val="00EA5B61"/>
    <w:rsid w:val="00F93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488D"/>
  <w15:docId w15:val="{9D951C01-CDD4-4AAD-9AF3-9AB50F2DA71F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C0">
    <w:name w:val="C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 w:val="on"/>
    <w:pPr>
      <w:spacing w:after="200" w:line="276" w:lineRule="auto"/>
      <w:ind w:left="720"/>
      <w:contextualSpacing w:val="on"/>
    </w:pPr>
  </w:style>
  <w:style w:type="paragraph" w:styleId="BodyText">
    <w:name w:val="Body Text"/>
    <w:basedOn w:val="Normal"/>
    <w:uiPriority w:val="1"/>
    <w:qFormat w:val="on"/>
    <w:pPr>
      <w:ind w:left="11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Honor</cp:lastModifiedBy>
</cp:coreProperties>
</file>