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D5D59" w14:textId="77777777" w:rsidR="002435AC" w:rsidRDefault="002435AC" w:rsidP="002435AC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для издания</w:t>
      </w:r>
    </w:p>
    <w:p w14:paraId="640F8D7A" w14:textId="49CC5107" w:rsidR="002435AC" w:rsidRPr="002435AC" w:rsidRDefault="002435AC" w:rsidP="002435AC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435A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Методы и способы проведения занятий для детей с интеллектуальными нарушениями (второй вариант АООП): путь к развитию и социализации</w:t>
      </w:r>
    </w:p>
    <w:p w14:paraId="43B37C81" w14:textId="77777777" w:rsidR="002435AC" w:rsidRPr="002435AC" w:rsidRDefault="002435AC" w:rsidP="002435AC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435AC">
        <w:rPr>
          <w:rFonts w:ascii="Arial" w:eastAsia="Times New Roman" w:hAnsi="Arial" w:cs="Arial"/>
          <w:sz w:val="24"/>
          <w:szCs w:val="24"/>
          <w:lang w:eastAsia="ru-RU"/>
        </w:rPr>
        <w:t>Работа с детьми с умеренной, тяжелой и глубокой умственной отсталостью, а также с тяжелыми и множественными нарушениями развития требует особого подхода, учитывающего их уникальные образовательные потребности. Второй вариант Адаптированной основной общеобразовательной программы (АООП) создан именно для этой категории обучающихся и ориентирован не столько на академические знания, сколько на </w:t>
      </w:r>
      <w:r w:rsidRPr="002435A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формирование базовых жизненных навыков, развитие личности и успешную социальную адаптацию</w:t>
      </w:r>
      <w:r w:rsidRPr="002435AC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57BC2C04" w14:textId="77777777" w:rsidR="002435AC" w:rsidRPr="002435AC" w:rsidRDefault="002435AC" w:rsidP="002435AC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2435AC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Основа подхода — индивидуальность и системность</w:t>
      </w:r>
    </w:p>
    <w:p w14:paraId="68F17668" w14:textId="77777777" w:rsidR="002435AC" w:rsidRPr="002435AC" w:rsidRDefault="002435AC" w:rsidP="002435AC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435AC">
        <w:rPr>
          <w:rFonts w:ascii="Arial" w:eastAsia="Times New Roman" w:hAnsi="Arial" w:cs="Arial"/>
          <w:sz w:val="24"/>
          <w:szCs w:val="24"/>
          <w:lang w:eastAsia="ru-RU"/>
        </w:rPr>
        <w:t>Каждый ребёнок — это уникальная личность с собственными возможностями и темпом развития. Поэтому ключевым принципом является </w:t>
      </w:r>
      <w:r w:rsidRPr="002435A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индивидуализация обучения</w:t>
      </w:r>
      <w:r w:rsidRPr="002435AC">
        <w:rPr>
          <w:rFonts w:ascii="Arial" w:eastAsia="Times New Roman" w:hAnsi="Arial" w:cs="Arial"/>
          <w:sz w:val="24"/>
          <w:szCs w:val="24"/>
          <w:lang w:eastAsia="ru-RU"/>
        </w:rPr>
        <w:t>. Программа строится на основе Специальной индивидуальной программы развития (СИПР), где чётко определены цели, задачи и методы коррекционного воздействия.</w:t>
      </w:r>
    </w:p>
    <w:p w14:paraId="125875A3" w14:textId="77777777" w:rsidR="002435AC" w:rsidRPr="002435AC" w:rsidRDefault="002435AC" w:rsidP="002435AC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2435AC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Эффективные методы и приёмы</w:t>
      </w:r>
    </w:p>
    <w:p w14:paraId="66A5995F" w14:textId="77777777" w:rsidR="002435AC" w:rsidRPr="002435AC" w:rsidRDefault="002435AC" w:rsidP="002435AC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435A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Наглядно-действенный и наглядно-образный методы</w:t>
      </w:r>
      <w:r w:rsidRPr="002435AC">
        <w:rPr>
          <w:rFonts w:ascii="Arial" w:eastAsia="Times New Roman" w:hAnsi="Arial" w:cs="Arial"/>
          <w:sz w:val="24"/>
          <w:szCs w:val="24"/>
          <w:lang w:eastAsia="ru-RU"/>
        </w:rPr>
        <w:br/>
        <w:t>Дети с интеллектуальными нарушениями лучше воспринимают информацию через зрение, слух и осязание. Успешное обучение невозможно без использования реальных предметов, картинок, макетов, схем и алгоритмов. Например, при обучении самообслуживанию используется пошаговая визуальная инструкция: «взять полотенце — вытереть руки — повесить полотенце».</w:t>
      </w:r>
    </w:p>
    <w:p w14:paraId="79F9C353" w14:textId="77777777" w:rsidR="002435AC" w:rsidRPr="002435AC" w:rsidRDefault="002435AC" w:rsidP="002435AC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435A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Повторение и закрепление</w:t>
      </w:r>
      <w:r w:rsidRPr="002435AC">
        <w:rPr>
          <w:rFonts w:ascii="Arial" w:eastAsia="Times New Roman" w:hAnsi="Arial" w:cs="Arial"/>
          <w:sz w:val="24"/>
          <w:szCs w:val="24"/>
          <w:lang w:eastAsia="ru-RU"/>
        </w:rPr>
        <w:br/>
        <w:t>Механический характер запоминания требует многократного повторения действий и понятий. Навык формируется только при систематичном включении его в повседневную практику.</w:t>
      </w:r>
    </w:p>
    <w:p w14:paraId="7DC743FB" w14:textId="77777777" w:rsidR="002435AC" w:rsidRPr="002435AC" w:rsidRDefault="002435AC" w:rsidP="002435AC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435A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Игровая деятельность как ведущая форма обучения</w:t>
      </w:r>
      <w:r w:rsidRPr="002435AC">
        <w:rPr>
          <w:rFonts w:ascii="Arial" w:eastAsia="Times New Roman" w:hAnsi="Arial" w:cs="Arial"/>
          <w:sz w:val="24"/>
          <w:szCs w:val="24"/>
          <w:lang w:eastAsia="ru-RU"/>
        </w:rPr>
        <w:br/>
        <w:t>Игра — не развлечение, а мощный коррекционный инструмент.</w:t>
      </w:r>
      <w:r w:rsidRPr="002435AC">
        <w:rPr>
          <w:rFonts w:ascii="Arial" w:eastAsia="Times New Roman" w:hAnsi="Arial" w:cs="Arial"/>
          <w:sz w:val="24"/>
          <w:szCs w:val="24"/>
          <w:lang w:eastAsia="ru-RU"/>
        </w:rPr>
        <w:br/>
        <w:t>— </w:t>
      </w:r>
      <w:r w:rsidRPr="002435A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Дидактические игры</w:t>
      </w:r>
      <w:r w:rsidRPr="002435AC">
        <w:rPr>
          <w:rFonts w:ascii="Arial" w:eastAsia="Times New Roman" w:hAnsi="Arial" w:cs="Arial"/>
          <w:sz w:val="24"/>
          <w:szCs w:val="24"/>
          <w:lang w:eastAsia="ru-RU"/>
        </w:rPr>
        <w:t> развивают внимание, память, мышление.</w:t>
      </w:r>
      <w:r w:rsidRPr="002435AC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2435AC">
        <w:rPr>
          <w:rFonts w:ascii="Arial" w:eastAsia="Times New Roman" w:hAnsi="Arial" w:cs="Arial"/>
          <w:sz w:val="24"/>
          <w:szCs w:val="24"/>
          <w:lang w:eastAsia="ru-RU"/>
        </w:rPr>
        <w:lastRenderedPageBreak/>
        <w:t>— </w:t>
      </w:r>
      <w:r w:rsidRPr="002435A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Сюжетно-ролевые игры</w:t>
      </w:r>
      <w:r w:rsidRPr="002435AC">
        <w:rPr>
          <w:rFonts w:ascii="Arial" w:eastAsia="Times New Roman" w:hAnsi="Arial" w:cs="Arial"/>
          <w:sz w:val="24"/>
          <w:szCs w:val="24"/>
          <w:lang w:eastAsia="ru-RU"/>
        </w:rPr>
        <w:t> учат социальным ролям, взаимодействию, нормам поведения.</w:t>
      </w:r>
      <w:r w:rsidRPr="002435AC">
        <w:rPr>
          <w:rFonts w:ascii="Arial" w:eastAsia="Times New Roman" w:hAnsi="Arial" w:cs="Arial"/>
          <w:sz w:val="24"/>
          <w:szCs w:val="24"/>
          <w:lang w:eastAsia="ru-RU"/>
        </w:rPr>
        <w:br/>
        <w:t>— </w:t>
      </w:r>
      <w:r w:rsidRPr="002435A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Пальчиковые и подвижные игры</w:t>
      </w:r>
      <w:r w:rsidRPr="002435AC">
        <w:rPr>
          <w:rFonts w:ascii="Arial" w:eastAsia="Times New Roman" w:hAnsi="Arial" w:cs="Arial"/>
          <w:sz w:val="24"/>
          <w:szCs w:val="24"/>
          <w:lang w:eastAsia="ru-RU"/>
        </w:rPr>
        <w:t> стимулируют речь и моторику.</w:t>
      </w:r>
    </w:p>
    <w:p w14:paraId="6087E5B3" w14:textId="77777777" w:rsidR="002435AC" w:rsidRPr="002435AC" w:rsidRDefault="002435AC" w:rsidP="002435AC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435A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Практическая направленность</w:t>
      </w:r>
      <w:r w:rsidRPr="002435AC">
        <w:rPr>
          <w:rFonts w:ascii="Arial" w:eastAsia="Times New Roman" w:hAnsi="Arial" w:cs="Arial"/>
          <w:sz w:val="24"/>
          <w:szCs w:val="24"/>
          <w:lang w:eastAsia="ru-RU"/>
        </w:rPr>
        <w:br/>
        <w:t>Обучение строится на жизненных ситуациях: сервировка стола, одевание, посещение туалета, перемещение по школе. Эти навыки становятся основой самостоятельности.</w:t>
      </w:r>
    </w:p>
    <w:p w14:paraId="5883E50F" w14:textId="77777777" w:rsidR="002435AC" w:rsidRPr="002435AC" w:rsidRDefault="002435AC" w:rsidP="002435AC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435A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Альтернативная и дополнительная коммуникация (АК)</w:t>
      </w:r>
      <w:r w:rsidRPr="002435AC">
        <w:rPr>
          <w:rFonts w:ascii="Arial" w:eastAsia="Times New Roman" w:hAnsi="Arial" w:cs="Arial"/>
          <w:sz w:val="24"/>
          <w:szCs w:val="24"/>
          <w:lang w:eastAsia="ru-RU"/>
        </w:rPr>
        <w:br/>
        <w:t>Для детей с ограниченной или отсутствующей речью применяются:</w:t>
      </w:r>
      <w:r w:rsidRPr="002435AC">
        <w:rPr>
          <w:rFonts w:ascii="Arial" w:eastAsia="Times New Roman" w:hAnsi="Arial" w:cs="Arial"/>
          <w:sz w:val="24"/>
          <w:szCs w:val="24"/>
          <w:lang w:eastAsia="ru-RU"/>
        </w:rPr>
        <w:br/>
        <w:t>— Жесты и мимика.</w:t>
      </w:r>
      <w:r w:rsidRPr="002435AC">
        <w:rPr>
          <w:rFonts w:ascii="Arial" w:eastAsia="Times New Roman" w:hAnsi="Arial" w:cs="Arial"/>
          <w:sz w:val="24"/>
          <w:szCs w:val="24"/>
          <w:lang w:eastAsia="ru-RU"/>
        </w:rPr>
        <w:br/>
        <w:t>— Карточки с изображениями (пиктограммы).</w:t>
      </w:r>
      <w:r w:rsidRPr="002435AC">
        <w:rPr>
          <w:rFonts w:ascii="Arial" w:eastAsia="Times New Roman" w:hAnsi="Arial" w:cs="Arial"/>
          <w:sz w:val="24"/>
          <w:szCs w:val="24"/>
          <w:lang w:eastAsia="ru-RU"/>
        </w:rPr>
        <w:br/>
        <w:t>— Коммуникаторы и воспроизводящие устройства.</w:t>
      </w:r>
      <w:r w:rsidRPr="002435AC">
        <w:rPr>
          <w:rFonts w:ascii="Arial" w:eastAsia="Times New Roman" w:hAnsi="Arial" w:cs="Arial"/>
          <w:sz w:val="24"/>
          <w:szCs w:val="24"/>
          <w:lang w:eastAsia="ru-RU"/>
        </w:rPr>
        <w:br/>
        <w:t>Это позволяет ребёнку выражать свои желания, эмоции и включаться в общение.</w:t>
      </w:r>
    </w:p>
    <w:p w14:paraId="56F752E7" w14:textId="77777777" w:rsidR="002435AC" w:rsidRPr="002435AC" w:rsidRDefault="002435AC" w:rsidP="002435AC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435A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Структурированность и предсказуемость</w:t>
      </w:r>
      <w:r w:rsidRPr="002435AC">
        <w:rPr>
          <w:rFonts w:ascii="Arial" w:eastAsia="Times New Roman" w:hAnsi="Arial" w:cs="Arial"/>
          <w:sz w:val="24"/>
          <w:szCs w:val="24"/>
          <w:lang w:eastAsia="ru-RU"/>
        </w:rPr>
        <w:br/>
        <w:t>Чёткий режим дня, расписание занятий, алгоритмы действий — всё это создаёт ощущение безопасности и помогает ребёнку ориентироваться в пространстве и времени.</w:t>
      </w:r>
    </w:p>
    <w:p w14:paraId="69345BAE" w14:textId="77777777" w:rsidR="002435AC" w:rsidRPr="002435AC" w:rsidRDefault="002435AC" w:rsidP="002435AC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435A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Междисциплинарное взаимодействие</w:t>
      </w:r>
      <w:r w:rsidRPr="002435AC">
        <w:rPr>
          <w:rFonts w:ascii="Arial" w:eastAsia="Times New Roman" w:hAnsi="Arial" w:cs="Arial"/>
          <w:sz w:val="24"/>
          <w:szCs w:val="24"/>
          <w:lang w:eastAsia="ru-RU"/>
        </w:rPr>
        <w:br/>
        <w:t>Успешность зависит от слаженной работы дефектолога, логопеда, психолога, социального педагога и семьи. Только комплексный подход обеспечивает стабильную динамику развития.</w:t>
      </w:r>
    </w:p>
    <w:p w14:paraId="18AE1468" w14:textId="77777777" w:rsidR="002435AC" w:rsidRPr="002435AC" w:rsidRDefault="002435AC" w:rsidP="002435AC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2435AC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Результат — не только навыки, но и личность</w:t>
      </w:r>
    </w:p>
    <w:p w14:paraId="6951865D" w14:textId="77777777" w:rsidR="002435AC" w:rsidRPr="002435AC" w:rsidRDefault="002435AC" w:rsidP="002435AC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435AC">
        <w:rPr>
          <w:rFonts w:ascii="Arial" w:eastAsia="Times New Roman" w:hAnsi="Arial" w:cs="Arial"/>
          <w:sz w:val="24"/>
          <w:szCs w:val="24"/>
          <w:lang w:eastAsia="ru-RU"/>
        </w:rPr>
        <w:t>Главный результат — не просто умение выполнить задание, а </w:t>
      </w:r>
      <w:r w:rsidRPr="002435A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формирование учебного поведения</w:t>
      </w:r>
      <w:r w:rsidRPr="002435AC">
        <w:rPr>
          <w:rFonts w:ascii="Arial" w:eastAsia="Times New Roman" w:hAnsi="Arial" w:cs="Arial"/>
          <w:sz w:val="24"/>
          <w:szCs w:val="24"/>
          <w:lang w:eastAsia="ru-RU"/>
        </w:rPr>
        <w:t>, </w:t>
      </w:r>
      <w:r w:rsidRPr="002435A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эмоциональная стабильность</w:t>
      </w:r>
      <w:r w:rsidRPr="002435AC">
        <w:rPr>
          <w:rFonts w:ascii="Arial" w:eastAsia="Times New Roman" w:hAnsi="Arial" w:cs="Arial"/>
          <w:sz w:val="24"/>
          <w:szCs w:val="24"/>
          <w:lang w:eastAsia="ru-RU"/>
        </w:rPr>
        <w:t>, </w:t>
      </w:r>
      <w:r w:rsidRPr="002435A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готовность к взаимодействию</w:t>
      </w:r>
      <w:r w:rsidRPr="002435AC">
        <w:rPr>
          <w:rFonts w:ascii="Arial" w:eastAsia="Times New Roman" w:hAnsi="Arial" w:cs="Arial"/>
          <w:sz w:val="24"/>
          <w:szCs w:val="24"/>
          <w:lang w:eastAsia="ru-RU"/>
        </w:rPr>
        <w:t> и </w:t>
      </w:r>
      <w:r w:rsidRPr="002435A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чувство собственного достоинства</w:t>
      </w:r>
      <w:r w:rsidRPr="002435AC">
        <w:rPr>
          <w:rFonts w:ascii="Arial" w:eastAsia="Times New Roman" w:hAnsi="Arial" w:cs="Arial"/>
          <w:sz w:val="24"/>
          <w:szCs w:val="24"/>
          <w:lang w:eastAsia="ru-RU"/>
        </w:rPr>
        <w:t>. Каждое маленькое достижение — шаг к более полной и осознанной жизни.</w:t>
      </w:r>
    </w:p>
    <w:p w14:paraId="779C7A8B" w14:textId="77777777" w:rsidR="002435AC" w:rsidRPr="002435AC" w:rsidRDefault="002435AC" w:rsidP="002435AC">
      <w:pPr>
        <w:shd w:val="clear" w:color="auto" w:fill="FFFFFF"/>
        <w:spacing w:before="120"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435AC">
        <w:rPr>
          <w:rFonts w:ascii="Arial" w:eastAsia="Times New Roman" w:hAnsi="Arial" w:cs="Arial"/>
          <w:sz w:val="24"/>
          <w:szCs w:val="24"/>
          <w:lang w:eastAsia="ru-RU"/>
        </w:rPr>
        <w:t>Работа с детьми с ОВЗ — это не просто обучение, это акт сопереживания, терпения и веры в человека. И каждый день приносит новые доказательства: </w:t>
      </w:r>
      <w:r w:rsidRPr="002435A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все дети могут расти, если им дать шанс</w:t>
      </w:r>
      <w:r w:rsidRPr="002435AC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405467EF" w14:textId="77777777" w:rsidR="009F4490" w:rsidRDefault="009F4490"/>
    <w:sectPr w:rsidR="009F4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95145"/>
    <w:multiLevelType w:val="multilevel"/>
    <w:tmpl w:val="F77A9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0A9"/>
    <w:rsid w:val="002435AC"/>
    <w:rsid w:val="002460A9"/>
    <w:rsid w:val="009F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9989F"/>
  <w15:chartTrackingRefBased/>
  <w15:docId w15:val="{1BA067B6-8994-4A2D-AC8C-81DF40534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435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435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43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35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6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2786</Characters>
  <Application>Microsoft Office Word</Application>
  <DocSecurity>0</DocSecurity>
  <Lines>23</Lines>
  <Paragraphs>6</Paragraphs>
  <ScaleCrop>false</ScaleCrop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2</cp:revision>
  <dcterms:created xsi:type="dcterms:W3CDTF">2026-05-10T09:15:00Z</dcterms:created>
  <dcterms:modified xsi:type="dcterms:W3CDTF">2026-05-10T09:15:00Z</dcterms:modified>
</cp:coreProperties>
</file>