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BA8" w:rsidRPr="00713BA8" w:rsidRDefault="00713BA8" w:rsidP="00713BA8">
      <w:pPr>
        <w:pStyle w:val="2"/>
        <w:spacing w:before="480" w:after="300"/>
        <w:rPr>
          <w:rFonts w:ascii="Times New Roman" w:hAnsi="Times New Roman" w:cs="Times New Roman"/>
          <w:color w:val="auto"/>
          <w:sz w:val="32"/>
          <w:szCs w:val="32"/>
        </w:rPr>
      </w:pPr>
      <w:r w:rsidRPr="00713BA8">
        <w:rPr>
          <w:rFonts w:ascii="Times New Roman" w:hAnsi="Times New Roman" w:cs="Times New Roman"/>
          <w:color w:val="auto"/>
          <w:sz w:val="32"/>
          <w:szCs w:val="32"/>
        </w:rPr>
        <w:t>Казачья культура как фундамент всестороннего развития личности</w:t>
      </w:r>
    </w:p>
    <w:p w:rsidR="00016DB5" w:rsidRDefault="00EB16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f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Каргина Виктория Борисовна, воспитатель, </w:t>
      </w: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комбинированного вида №</w:t>
      </w:r>
      <w:r w:rsidR="00E542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 "Улыбка"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Пролетарска Пролетарского района Ростовской области.</w:t>
      </w:r>
    </w:p>
    <w:p w:rsidR="00F86486" w:rsidRDefault="00EB16CC" w:rsidP="00F864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Аннот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ация.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 посвящена  </w:t>
      </w:r>
      <w:r w:rsidR="006F0D8B">
        <w:rPr>
          <w:rFonts w:ascii="Times New Roman" w:hAnsi="Times New Roman" w:cs="Times New Roman"/>
          <w:sz w:val="28"/>
          <w:szCs w:val="28"/>
        </w:rPr>
        <w:t>и</w:t>
      </w:r>
      <w:r w:rsidR="006F0D8B">
        <w:rPr>
          <w:rFonts w:ascii="Times New Roman" w:hAnsi="Times New Roman" w:cs="Times New Roman"/>
          <w:bCs/>
          <w:sz w:val="28"/>
          <w:szCs w:val="28"/>
        </w:rPr>
        <w:t>зучению</w:t>
      </w:r>
      <w:r w:rsidR="00F86486" w:rsidRPr="007C46B3">
        <w:rPr>
          <w:rFonts w:ascii="Times New Roman" w:hAnsi="Times New Roman" w:cs="Times New Roman"/>
          <w:bCs/>
          <w:sz w:val="28"/>
          <w:szCs w:val="28"/>
        </w:rPr>
        <w:t xml:space="preserve"> казачьей культуры подрастающим поколением </w:t>
      </w:r>
      <w:r w:rsidR="006F0D8B">
        <w:rPr>
          <w:rFonts w:ascii="Times New Roman" w:hAnsi="Times New Roman" w:cs="Times New Roman"/>
          <w:bCs/>
          <w:sz w:val="28"/>
          <w:szCs w:val="28"/>
        </w:rPr>
        <w:t xml:space="preserve">и как оно </w:t>
      </w:r>
      <w:r w:rsidR="00F86486" w:rsidRPr="007C46B3">
        <w:rPr>
          <w:rFonts w:ascii="Times New Roman" w:hAnsi="Times New Roman" w:cs="Times New Roman"/>
          <w:bCs/>
          <w:sz w:val="28"/>
          <w:szCs w:val="28"/>
        </w:rPr>
        <w:t>важно для патриотического, нравственного воспитания, развития творческих способностей и экологического воспитания</w:t>
      </w:r>
      <w:r w:rsidR="00F86486" w:rsidRPr="007C46B3">
        <w:rPr>
          <w:rFonts w:ascii="Times New Roman" w:hAnsi="Times New Roman" w:cs="Times New Roman"/>
          <w:sz w:val="28"/>
          <w:szCs w:val="28"/>
        </w:rPr>
        <w:t>. Казачья культура, объединив культуры различных народов, выработала основы нравственности и духовности личности, а также содержит педагогический потенциал для воспитания патриотизма и гражданственности.</w:t>
      </w:r>
      <w:r w:rsidR="00F86486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F86486" w:rsidRPr="008E2618">
        <w:rPr>
          <w:rFonts w:ascii="Times New Roman" w:hAnsi="Times New Roman" w:cs="Times New Roman"/>
          <w:sz w:val="28"/>
          <w:szCs w:val="28"/>
        </w:rPr>
        <w:t>Исследование казачьей культуры как живого наследия, формирующего региональную идентичность в условиях современной России, проводится через призму повсед</w:t>
      </w:r>
      <w:r w:rsidR="00F86486">
        <w:rPr>
          <w:rFonts w:ascii="Times New Roman" w:hAnsi="Times New Roman" w:cs="Times New Roman"/>
          <w:sz w:val="28"/>
          <w:szCs w:val="28"/>
        </w:rPr>
        <w:t>невных обычаев и традиций</w:t>
      </w:r>
      <w:r w:rsidR="00F86486" w:rsidRPr="008E2618">
        <w:rPr>
          <w:rFonts w:ascii="Times New Roman" w:hAnsi="Times New Roman" w:cs="Times New Roman"/>
          <w:sz w:val="28"/>
          <w:szCs w:val="28"/>
        </w:rPr>
        <w:t xml:space="preserve">. </w:t>
      </w:r>
      <w:r w:rsidR="00F86486">
        <w:rPr>
          <w:rFonts w:ascii="Times New Roman" w:hAnsi="Times New Roman" w:cs="Times New Roman"/>
          <w:sz w:val="28"/>
          <w:szCs w:val="28"/>
        </w:rPr>
        <w:t xml:space="preserve">На сегодняшний день уделяется </w:t>
      </w:r>
      <w:r w:rsidR="00F86486" w:rsidRPr="007C46B3">
        <w:rPr>
          <w:rFonts w:ascii="Times New Roman" w:hAnsi="Times New Roman" w:cs="Times New Roman"/>
          <w:sz w:val="28"/>
          <w:szCs w:val="28"/>
        </w:rPr>
        <w:t>недостаточное внимание к традициям донского казачества</w:t>
      </w:r>
      <w:r w:rsidR="00F86486">
        <w:rPr>
          <w:rFonts w:ascii="Times New Roman" w:hAnsi="Times New Roman" w:cs="Times New Roman"/>
          <w:sz w:val="28"/>
          <w:szCs w:val="28"/>
        </w:rPr>
        <w:t xml:space="preserve"> </w:t>
      </w:r>
      <w:r w:rsidR="00F86486" w:rsidRPr="008E2618">
        <w:rPr>
          <w:rFonts w:ascii="Times New Roman" w:hAnsi="Times New Roman" w:cs="Times New Roman"/>
          <w:sz w:val="28"/>
          <w:szCs w:val="28"/>
        </w:rPr>
        <w:t xml:space="preserve">и </w:t>
      </w:r>
      <w:r w:rsidR="00F86486">
        <w:rPr>
          <w:rFonts w:ascii="Times New Roman" w:hAnsi="Times New Roman" w:cs="Times New Roman"/>
          <w:sz w:val="28"/>
          <w:szCs w:val="28"/>
        </w:rPr>
        <w:t xml:space="preserve">к </w:t>
      </w:r>
      <w:r w:rsidR="00F86486" w:rsidRPr="008E2618">
        <w:rPr>
          <w:rFonts w:ascii="Times New Roman" w:hAnsi="Times New Roman" w:cs="Times New Roman"/>
          <w:sz w:val="28"/>
          <w:szCs w:val="28"/>
        </w:rPr>
        <w:t>их ключевой роли в сохранении культурного наследия</w:t>
      </w:r>
      <w:r w:rsidR="00F86486">
        <w:rPr>
          <w:rFonts w:ascii="Times New Roman" w:hAnsi="Times New Roman" w:cs="Times New Roman"/>
          <w:sz w:val="28"/>
          <w:szCs w:val="28"/>
        </w:rPr>
        <w:t>.</w:t>
      </w:r>
      <w:r w:rsidR="00F86486" w:rsidRPr="008E2618">
        <w:rPr>
          <w:rFonts w:ascii="Times New Roman" w:hAnsi="Times New Roman" w:cs="Times New Roman"/>
          <w:sz w:val="28"/>
          <w:szCs w:val="28"/>
        </w:rPr>
        <w:t xml:space="preserve"> </w:t>
      </w:r>
      <w:r w:rsidR="00F86486">
        <w:rPr>
          <w:rFonts w:ascii="Times New Roman" w:hAnsi="Times New Roman" w:cs="Times New Roman"/>
          <w:sz w:val="28"/>
          <w:szCs w:val="28"/>
        </w:rPr>
        <w:t>Т</w:t>
      </w:r>
      <w:r w:rsidR="00F86486" w:rsidRPr="008E2618">
        <w:rPr>
          <w:rFonts w:ascii="Times New Roman" w:hAnsi="Times New Roman" w:cs="Times New Roman"/>
          <w:sz w:val="28"/>
          <w:szCs w:val="28"/>
        </w:rPr>
        <w:t>ребует</w:t>
      </w:r>
      <w:r w:rsidR="00F86486">
        <w:rPr>
          <w:rFonts w:ascii="Times New Roman" w:hAnsi="Times New Roman" w:cs="Times New Roman"/>
          <w:sz w:val="28"/>
          <w:szCs w:val="28"/>
        </w:rPr>
        <w:t>ся</w:t>
      </w:r>
      <w:r w:rsidR="00F86486" w:rsidRPr="008E2618">
        <w:rPr>
          <w:rFonts w:ascii="Times New Roman" w:hAnsi="Times New Roman" w:cs="Times New Roman"/>
          <w:sz w:val="28"/>
          <w:szCs w:val="28"/>
        </w:rPr>
        <w:t xml:space="preserve"> </w:t>
      </w:r>
      <w:r w:rsidR="00F86486">
        <w:rPr>
          <w:rFonts w:ascii="Times New Roman" w:hAnsi="Times New Roman" w:cs="Times New Roman"/>
          <w:sz w:val="28"/>
          <w:szCs w:val="28"/>
        </w:rPr>
        <w:t>улучшить</w:t>
      </w:r>
      <w:r w:rsidR="00F86486" w:rsidRPr="001D2057">
        <w:rPr>
          <w:rFonts w:ascii="Times New Roman" w:hAnsi="Times New Roman" w:cs="Times New Roman"/>
          <w:sz w:val="28"/>
          <w:szCs w:val="28"/>
        </w:rPr>
        <w:t xml:space="preserve"> методическ</w:t>
      </w:r>
      <w:r w:rsidR="00F86486">
        <w:rPr>
          <w:rFonts w:ascii="Times New Roman" w:hAnsi="Times New Roman" w:cs="Times New Roman"/>
          <w:sz w:val="28"/>
          <w:szCs w:val="28"/>
        </w:rPr>
        <w:t>ую</w:t>
      </w:r>
      <w:r w:rsidR="00F86486" w:rsidRPr="001D2057">
        <w:rPr>
          <w:rFonts w:ascii="Times New Roman" w:hAnsi="Times New Roman" w:cs="Times New Roman"/>
          <w:sz w:val="28"/>
          <w:szCs w:val="28"/>
        </w:rPr>
        <w:t xml:space="preserve"> баз</w:t>
      </w:r>
      <w:r w:rsidR="00F86486">
        <w:rPr>
          <w:rFonts w:ascii="Times New Roman" w:hAnsi="Times New Roman" w:cs="Times New Roman"/>
          <w:sz w:val="28"/>
          <w:szCs w:val="28"/>
        </w:rPr>
        <w:t>у, повысить уровень подготовки педагогов, разработать</w:t>
      </w:r>
      <w:r w:rsidR="00F86486" w:rsidRPr="000A14A1">
        <w:rPr>
          <w:rFonts w:ascii="Times New Roman" w:hAnsi="Times New Roman" w:cs="Times New Roman"/>
          <w:sz w:val="28"/>
          <w:szCs w:val="28"/>
        </w:rPr>
        <w:t xml:space="preserve"> </w:t>
      </w:r>
      <w:r w:rsidR="00F86486" w:rsidRPr="000A14A1">
        <w:rPr>
          <w:rFonts w:ascii="Times New Roman" w:hAnsi="Times New Roman" w:cs="Times New Roman"/>
          <w:bCs/>
          <w:sz w:val="28"/>
          <w:szCs w:val="28"/>
        </w:rPr>
        <w:t>доступные и понятные детям способы подачи информации</w:t>
      </w:r>
      <w:r w:rsidR="00F86486" w:rsidRPr="000A14A1">
        <w:rPr>
          <w:rFonts w:ascii="Times New Roman" w:hAnsi="Times New Roman" w:cs="Times New Roman"/>
          <w:sz w:val="28"/>
          <w:szCs w:val="28"/>
        </w:rPr>
        <w:t xml:space="preserve"> </w:t>
      </w:r>
      <w:r w:rsidR="00F86486">
        <w:rPr>
          <w:rFonts w:ascii="Times New Roman" w:hAnsi="Times New Roman" w:cs="Times New Roman"/>
          <w:sz w:val="28"/>
          <w:szCs w:val="28"/>
        </w:rPr>
        <w:t xml:space="preserve">для того, что бы </w:t>
      </w:r>
      <w:r w:rsidR="00F86486" w:rsidRPr="001D2057">
        <w:rPr>
          <w:rFonts w:ascii="Times New Roman" w:hAnsi="Times New Roman" w:cs="Times New Roman"/>
          <w:sz w:val="28"/>
          <w:szCs w:val="28"/>
        </w:rPr>
        <w:t>привить детям уважение к культурному наследию казаков, заложить основы нравственности и патриотизма</w:t>
      </w:r>
      <w:r w:rsidR="00F86486" w:rsidRPr="008E2618">
        <w:rPr>
          <w:rFonts w:ascii="Times New Roman" w:hAnsi="Times New Roman" w:cs="Times New Roman"/>
          <w:sz w:val="28"/>
          <w:szCs w:val="28"/>
        </w:rPr>
        <w:t>.</w:t>
      </w:r>
    </w:p>
    <w:p w:rsidR="00016DB5" w:rsidRDefault="00EB16CC">
      <w:pPr>
        <w:pStyle w:val="1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Ключевые слова: </w:t>
      </w:r>
      <w:r>
        <w:rPr>
          <w:b w:val="0"/>
          <w:bCs w:val="0"/>
          <w:sz w:val="28"/>
          <w:szCs w:val="28"/>
        </w:rPr>
        <w:t xml:space="preserve">казачья культура, культурное наследие, традиционные ценности, исторический анализ, </w:t>
      </w:r>
      <w:proofErr w:type="spellStart"/>
      <w:r>
        <w:rPr>
          <w:b w:val="0"/>
          <w:bCs w:val="0"/>
          <w:sz w:val="28"/>
          <w:szCs w:val="28"/>
        </w:rPr>
        <w:t>социокультурное</w:t>
      </w:r>
      <w:proofErr w:type="spellEnd"/>
      <w:r>
        <w:rPr>
          <w:b w:val="0"/>
          <w:bCs w:val="0"/>
          <w:sz w:val="28"/>
          <w:szCs w:val="28"/>
        </w:rPr>
        <w:t xml:space="preserve"> исследование</w:t>
      </w:r>
    </w:p>
    <w:p w:rsidR="00016DB5" w:rsidRDefault="00EB16CC">
      <w:pPr>
        <w:pStyle w:val="1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016DB5" w:rsidRDefault="00EB16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Казачья культура представляет собой уникальное сочетание традиций, обычаев и исторического наследия, формировавшегося на протяжении веков. </w:t>
      </w:r>
      <w:r w:rsidRPr="00CE3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работы заключается в исследовании особенностей казачьей культуры, ее обычаев и традиций, а также в анализе факторов, способствующих их трансформации и сохранению в современном обществе.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Проблема, рассматриваемая в данной работе, заключается в необходимости осознания значимости казачьей культуры для идентичности и самосознания современного общества, что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делает исследование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актуальным на фоне глобализации и утраты традиционных ценностей. В рамках работы </w:t>
      </w:r>
      <w:r w:rsidRPr="00063B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 задачи: выявление исторических предпосылок формирования казачьих общностей, анализ ключевых культурных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 и изучение механизмов сохранения аутентичности казачьих традиций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современных условиях.</w:t>
      </w:r>
    </w:p>
    <w:p w:rsidR="00016DB5" w:rsidRDefault="00EB16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темы определяется не только интересом к историческому наследию, но и стремлением к сохранению культурного многообразия в условиях стремительных социальных изменений. Методология исследования основана на комплексном подходе, включающем как исторический анализ, так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3A99" w:rsidRPr="00CE33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</w:t>
      </w:r>
      <w:r w:rsidR="00E86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исследования, что позволяет глубже понять влияние различных факторов на развитие казачьей культуры. </w:t>
      </w:r>
      <w:r w:rsidRPr="00CE331E">
        <w:rPr>
          <w:rFonts w:ascii="Times New Roman" w:hAnsi="Times New Roman" w:cs="Times New Roman"/>
          <w:b/>
          <w:sz w:val="28"/>
          <w:szCs w:val="28"/>
        </w:rPr>
        <w:t>Объектом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исследования являются казачьи общности, их обычаи и традиции, которые формировались под воздействием исторических, географических и социальных факторов.</w:t>
      </w:r>
      <w:r w:rsidRPr="00CE3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E331E" w:rsidRPr="00CE331E">
        <w:rPr>
          <w:rFonts w:ascii="Times New Roman" w:hAnsi="Times New Roman" w:cs="Times New Roman"/>
          <w:b/>
          <w:sz w:val="28"/>
          <w:szCs w:val="28"/>
        </w:rPr>
        <w:t xml:space="preserve">Предметом </w:t>
      </w:r>
      <w:r w:rsidR="00CE331E" w:rsidRPr="00CE331E">
        <w:rPr>
          <w:rFonts w:ascii="Times New Roman" w:hAnsi="Times New Roman" w:cs="Times New Roman"/>
          <w:sz w:val="28"/>
          <w:szCs w:val="28"/>
        </w:rPr>
        <w:t>исследования традиций казачества выступает вся совокупность материальных и духовных ценностей, норм поведения, обычаев, обрядов, верований, форм организации и самосознания, которые формировались и переда</w:t>
      </w:r>
      <w:r w:rsidR="00CE331E">
        <w:rPr>
          <w:rFonts w:ascii="Times New Roman" w:hAnsi="Times New Roman" w:cs="Times New Roman"/>
          <w:sz w:val="28"/>
          <w:szCs w:val="28"/>
        </w:rPr>
        <w:t xml:space="preserve">вались из поколения в поколение </w:t>
      </w:r>
      <w:r w:rsidR="00CE331E" w:rsidRPr="00CE331E">
        <w:rPr>
          <w:rFonts w:ascii="Times New Roman" w:hAnsi="Times New Roman" w:cs="Times New Roman"/>
          <w:sz w:val="28"/>
          <w:szCs w:val="28"/>
        </w:rPr>
        <w:t>в казачьей среде.</w:t>
      </w:r>
      <w:r w:rsidR="008007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 аспектом работы станет изучение архаических корней казачьих ритуалов, а также их эволюция в контексте современных реалий.</w:t>
      </w:r>
    </w:p>
    <w:p w:rsidR="00016DB5" w:rsidRDefault="00EB16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исследования рассмотрено влияние географической среды и пограничного положения на становление казачьей культуры, что позвол</w:t>
      </w:r>
      <w:r w:rsidR="00063BF9">
        <w:rPr>
          <w:rFonts w:ascii="Times New Roman" w:eastAsia="Times New Roman" w:hAnsi="Times New Roman" w:cs="Times New Roman"/>
          <w:sz w:val="28"/>
          <w:szCs w:val="28"/>
          <w:lang w:eastAsia="ru-RU"/>
        </w:rPr>
        <w:t>яе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выделить уникальные черты, присущие казачьим традициям. Важным аспектом работы </w:t>
      </w:r>
      <w:r w:rsidR="00063BF9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воинских традиций, семейных и общинных ритуалов, а также праздничной культуры, включая фольклорные элементы, такие как песни и танцы. Это помо</w:t>
      </w:r>
      <w:r w:rsidR="00063BF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глубже понять, как традиции передавались из поколения в поколение и как они адаптировались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меняющимся условиям жизни. </w:t>
      </w:r>
      <w:r w:rsidR="005C3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заключительном этапе был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 анализ факторов, влияющих на изменение казачьих традиций в постсоветский период, а также рассмотрены современные формы бытования казачьих обычаев и их значение для идентичности казаков и всего общества.</w:t>
      </w:r>
      <w:r w:rsidR="00E86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6DB5" w:rsidRDefault="00EB16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исследование казачьей культуры, обычаев и традиций представляет собой важный шаг к пониманию не только исторического контекста, но и современных вызовов, стоящих перед этими общностями. Это позволит не только сохранить уникальное наследие, но и интегрировать его в современное культурное пространство. Работа направлена на формирование более глубокого понимания казачьей идентичности и ее роли в многообразии культурного ландшафта России. В конечном итоге, результаты исследования могут послужить основой для дальнейших научных изысканий в области культурологии и социологии</w:t>
      </w:r>
    </w:p>
    <w:p w:rsidR="00016DB5" w:rsidRDefault="00EB16CC">
      <w:pPr>
        <w:pStyle w:val="1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Истоки казачьей культуры</w:t>
      </w:r>
    </w:p>
    <w:p w:rsidR="00016DB5" w:rsidRDefault="00EB16CC">
      <w:pPr>
        <w:pStyle w:val="1"/>
        <w:spacing w:before="0" w:beforeAutospacing="0" w:after="0" w:afterAutospacing="0" w:line="360" w:lineRule="auto"/>
        <w:ind w:firstLine="708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Формирование казачества: исторический контекст и предпосылки</w:t>
      </w:r>
    </w:p>
    <w:p w:rsidR="00016DB5" w:rsidRDefault="00EB16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казачества в XV-XVI веках было обусловлено сложной социально-политической обстановкой на южных и юго-восточных границах Московского государства и Речи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Посполитой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Эти приграничные территории, известные как Дикое поле, представляли собой опасную буферную зону между оседлыми цивилизациями и кочевыми племенами. Постоянная угроза со стороны Крымского ханства и Ногайской Орды требовала создания эффективной пограничной стражи, что и послужило катализатором для возникновения уникальных военизированных сообществ. Именно геополитическое положение степного пограничья определило специфику казачьей организац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и </w:t>
      </w:r>
      <w:r w:rsidR="00063BF9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жизненного уклада. Историческая дискуссия о том, являются ли казаки потомками беглых крепостных или коренными жителями этих земель, остается открытой. Однако большинство современных исследований признают, что казачество сформировалось в результате сложного взаимодействия автохтонных степных элементов и миграционных потоков из центральных областей.</w:t>
      </w:r>
    </w:p>
    <w:p w:rsidR="00016DB5" w:rsidRDefault="00EB16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Значительный вклад в становление ранних казачьих общин внесли беглые крестьяне, искавшие свободы от усиливавшейся крепостной зависимости. Они находили убежище в труднодоступных районах долин Днепра, Дона и Яика, где формировали самоуправляемые военные братства, основанные на принципах равенства и взаимопомощи. Эти вольные сообщества постепенно выработали уникальную систему ценностей, сочетающую земледельческие традиции с воинской культурой.</w:t>
      </w:r>
    </w:p>
    <w:p w:rsidR="00016DB5" w:rsidRDefault="00EB16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Военная структура стала фундаментом казачьего общества. Необходимость постоянной обороны границ способствовала развитию элементов военной демократии, проявлявшейся в выборности атаманов и коллективном принятии решений на казачьих кругах. Военные потребности также определили иерархическое деление общества на старшину, рядовых казаков и неполноправных членов общины. Такая система позволяла эффективно мобилизовать ресурсы для защиты территории и совершения походов, одновременно сохраняя внутреннюю автономию казачьих войск.</w:t>
      </w:r>
      <w:r w:rsidR="00F86486" w:rsidRPr="00F86486">
        <w:rPr>
          <w:rFonts w:ascii="Times New Roman" w:hAnsi="Times New Roman" w:cs="Times New Roman"/>
          <w:sz w:val="28"/>
          <w:szCs w:val="28"/>
        </w:rPr>
        <w:t xml:space="preserve"> </w:t>
      </w:r>
      <w:r w:rsidR="00F86486" w:rsidRPr="00814880">
        <w:rPr>
          <w:rFonts w:ascii="Times New Roman" w:hAnsi="Times New Roman" w:cs="Times New Roman"/>
          <w:sz w:val="28"/>
          <w:szCs w:val="28"/>
        </w:rPr>
        <w:t>[</w:t>
      </w:r>
      <w:r w:rsidR="00F86486" w:rsidRPr="00814880">
        <w:rPr>
          <w:rStyle w:val="afb"/>
          <w:rFonts w:ascii="Times New Roman" w:hAnsi="Times New Roman" w:cs="Times New Roman"/>
          <w:sz w:val="28"/>
          <w:szCs w:val="28"/>
        </w:rPr>
        <w:t>https://travelask.ru/articles/kazaki</w:t>
      </w:r>
      <w:r w:rsidR="00F86486" w:rsidRPr="00814880">
        <w:rPr>
          <w:rFonts w:ascii="Times New Roman" w:hAnsi="Times New Roman" w:cs="Times New Roman"/>
          <w:sz w:val="28"/>
          <w:szCs w:val="28"/>
        </w:rPr>
        <w:t>]</w:t>
      </w:r>
    </w:p>
    <w:p w:rsidR="00016DB5" w:rsidRDefault="00EB16CC">
      <w:pPr>
        <w:pStyle w:val="1"/>
        <w:spacing w:before="0" w:beforeAutospacing="0" w:after="0" w:afterAutospacing="0" w:line="360" w:lineRule="auto"/>
        <w:ind w:firstLine="708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Этнокультурные корни казачества: влияние славянских, тюркских и других народов</w:t>
      </w:r>
    </w:p>
    <w:p w:rsidR="00016DB5" w:rsidRDefault="00EB16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казачьей культуры стало результатом активного взаимодействия славянских и тюркских традиций, что особенно заметно в языке и повседневной жизни. Лексика донских и кубанских казаков изобилует тюркизмами, указывающими на продолжительные контакты с соседними народами. Быт казаков также претерпел изменения: были заимствованы элементы в организации жилища, ведении хозяйства и кулинарии. Важным фактором межэтнической толерантности и формирования единого северокавказского мира стало взаимообусловленное культурно-адаптивное взаимодействие русского и терского казачества с автохтонным населением региона. Военное искусство казаков демонстрирует синтез славянских и тюркских тактических приемов, что было продиктовано необходимостью противостоять разнообразным противникам. У кочевых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народов степной зоны были переняты навыки конной выучки и маневренной войны, в то время как традиции пешего боя, присущие восточным славянам, сохранялись. Такое сочетание обеспечивало эффективность казачьих подразделений в различных военных конфликтах. Взаимодействие с коренными народами Северного Кавказа и степных регионов обогатило материальную культуру казаков. Они переняли у горцев элементы одежды, такие как черкеска, башлык и кинжал, которые стали неотъемлемой частью их традиционного облика. Хозяйственная деятельность также адаптировалась к местным условиям через заимствование методов землепользования и скотоводства, что способствовало успешному освоению новых территорий. Религиозный синкретизм казачьих сообществ, сочетавший православие с языческими и мусульманскими влияниями, отражал 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полиэтнический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состав. Сохранение дохристианских ритуалов, связанных с природой и предками, наряду с толерантным отношением к другим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конфессиям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способствовало мирному сосуществованию и стало отличительной чертой казачьей идентичности.</w:t>
      </w:r>
    </w:p>
    <w:p w:rsidR="00016DB5" w:rsidRDefault="00EB16CC">
      <w:pPr>
        <w:pStyle w:val="1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Традиции казачьего быта</w:t>
      </w:r>
    </w:p>
    <w:p w:rsidR="00016DB5" w:rsidRDefault="00EB16CC">
      <w:pPr>
        <w:pStyle w:val="1"/>
        <w:spacing w:before="0" w:beforeAutospacing="0" w:after="0" w:afterAutospacing="0" w:line="360" w:lineRule="auto"/>
        <w:ind w:firstLine="708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Семейные устои и </w:t>
      </w:r>
      <w:proofErr w:type="spellStart"/>
      <w:r>
        <w:rPr>
          <w:i/>
          <w:iCs/>
          <w:sz w:val="28"/>
          <w:szCs w:val="28"/>
        </w:rPr>
        <w:t>гендерные</w:t>
      </w:r>
      <w:proofErr w:type="spellEnd"/>
      <w:r>
        <w:rPr>
          <w:i/>
          <w:iCs/>
          <w:sz w:val="28"/>
          <w:szCs w:val="28"/>
        </w:rPr>
        <w:t xml:space="preserve"> роли в казачьей общине</w:t>
      </w:r>
    </w:p>
    <w:p w:rsidR="00016DB5" w:rsidRDefault="00EB16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казачьей семьи основывалась на патриархальных принципах, где каждый член семьи имел четко определенные социальные функции. Мужчина как глава семьи нес ответственность за военную службу и принятие основных хозяйственных решений.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отмечается, </w:t>
      </w:r>
      <w:r w:rsidR="00063BF9">
        <w:rPr>
          <w:rFonts w:ascii="Times New Roman" w:eastAsia="Times New Roman" w:hAnsi="Times New Roman" w:cs="Times New Roman"/>
          <w:sz w:val="28"/>
          <w:szCs w:val="28"/>
          <w:lang w:eastAsia="ru-RU"/>
        </w:rPr>
        <w:t>«у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ральское казачество выступает носителем уникальной для России культуры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гендерного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типа, в которой центральное место занимает мужчина-воин</w:t>
      </w:r>
      <w:bookmarkStart w:id="0" w:name="_Hlk226580379"/>
      <w:r w:rsidR="00063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063BF9" w:rsidRPr="00063BF9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F86486" w:rsidRPr="00C759C6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  <w:t>[https://yamal-obr.ru/articles/pravoslavnie-traditsii-vospitaniya-v-kaz/</w:t>
      </w:r>
      <w:r w:rsidR="00063BF9" w:rsidRPr="00F86486">
        <w:t>…</w:t>
      </w:r>
      <w:r w:rsidR="00063BF9" w:rsidRPr="00063BF9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Такая организация была необходима для поддержания устойчивости общины в условиях постоянной военной угрозы. Женщины же занимались воспитанием детей и поддержанием домашнего очага, управляя внутренним пространством дома и организуя быт в отсутствие мужчин. Особое внимание уделялось уважению к старшим, что укрепляло вертикаль власти в семье.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Четкое разделение обязанностей способствовало бесперебойной работе семейного хозяйства.</w:t>
      </w:r>
    </w:p>
    <w:p w:rsidR="00016DB5" w:rsidRDefault="00EB16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детей в казачьих семьях также отражало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гендерные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особенности. Мальчиков с ранних лет готовили к воинской службе, развивая их физическую силу и обучая верховой езде, а также прививая им понятия чести, верности и уважения к старшим. К семи годам они уже осознавали свою будущую роль защитников. Девочек же обучали ведению домашнего хозяйства, рукоделию и основам религиозного воспитания, передавая им знания о традиционной медицине, приготовлении пищи и проведении семейных обрядов. К подростковому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девушки полностью осваивали навыки, необходимые для роли хранительницы семейного очага. Эта система подготовки обеспечивала преемственность традиционных моделей поведения.</w:t>
      </w:r>
      <w:r w:rsidR="00F86486" w:rsidRPr="00814880">
        <w:rPr>
          <w:rFonts w:ascii="Times New Roman" w:hAnsi="Times New Roman" w:cs="Times New Roman"/>
          <w:sz w:val="28"/>
          <w:szCs w:val="28"/>
        </w:rPr>
        <w:t>[</w:t>
      </w:r>
      <w:hyperlink r:id="rId8" w:history="1">
        <w:r w:rsidR="00F86486" w:rsidRPr="00C26DEF">
          <w:rPr>
            <w:rStyle w:val="afb"/>
            <w:rFonts w:ascii="Times New Roman" w:hAnsi="Times New Roman" w:cs="Times New Roman"/>
            <w:sz w:val="28"/>
            <w:szCs w:val="28"/>
          </w:rPr>
          <w:t>http://alexlib.ru/obshchestvo/po-zavetam-predkov/traditsii-kazachestva-iz-pokoleniya-v-pokolenie/</w:t>
        </w:r>
      </w:hyperlink>
      <w:r w:rsidR="00F86486" w:rsidRPr="00814880">
        <w:rPr>
          <w:rFonts w:ascii="Times New Roman" w:hAnsi="Times New Roman" w:cs="Times New Roman"/>
          <w:sz w:val="28"/>
          <w:szCs w:val="28"/>
        </w:rPr>
        <w:t>]</w:t>
      </w:r>
    </w:p>
    <w:p w:rsidR="00016DB5" w:rsidRDefault="00EB16CC">
      <w:pPr>
        <w:spacing w:after="0" w:line="360" w:lineRule="auto"/>
        <w:ind w:firstLine="708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Воинские ритуалы и их значение в жизни казака</w:t>
      </w:r>
    </w:p>
    <w:p w:rsidR="00016DB5" w:rsidRDefault="00EB16CC">
      <w:pPr>
        <w:pStyle w:val="af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Инициация молодых казаков представляла собой комплекс испытаний, направленных на проверку физической выносливости и владения боевыми навыками. Эти обряды включали конные состязания, фехтование шашкой и стрельбу из лука, что символизировало переход из отрочества во взрослую жизнь. Успешное прохождение инициации давало право носить оружие и участвовать в войсковых сборах. Ритуал закреплял социальный статус молодого воина в рамках казачьей иерархии.</w:t>
      </w:r>
    </w:p>
    <w:p w:rsidR="00016DB5" w:rsidRDefault="00EB16CC">
      <w:pPr>
        <w:pStyle w:val="af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к бою сопровождалась строго регламентированными ритуалами, включавшими благословение оружия священником и коллективные молитвы. Эти действия выполняли психологическую функцию мобилизации боевого духа перед сражением. Обряд освящения клинков подчёркивал сакральную связь между воином и его оружием. Совместное моление способствовало сплочению отряда и укреплению веры в божественное покровительство. Центральным элементом предбоевой подготовки являлось принятие присяги, скреплявшейся целованием креста и </w:t>
      </w:r>
      <w:r>
        <w:rPr>
          <w:sz w:val="28"/>
          <w:szCs w:val="28"/>
        </w:rPr>
        <w:lastRenderedPageBreak/>
        <w:t>Евангелия. Те</w:t>
      </w:r>
      <w:proofErr w:type="gramStart"/>
      <w:r>
        <w:rPr>
          <w:sz w:val="28"/>
          <w:szCs w:val="28"/>
        </w:rPr>
        <w:t>кст кл</w:t>
      </w:r>
      <w:proofErr w:type="gramEnd"/>
      <w:r>
        <w:rPr>
          <w:sz w:val="28"/>
          <w:szCs w:val="28"/>
        </w:rPr>
        <w:t>ятвы включал обязательства защищать веру, Отечество и казачьи традиции до последней капли крови. Нарушение присяги считалось величайшим позором, влекущим изгнание из общины. Этот ритуал формировал правовое сознание казаков, связывая личную честь с воинским долгом.</w:t>
      </w:r>
    </w:p>
    <w:p w:rsidR="00016DB5" w:rsidRDefault="00EB16CC">
      <w:pPr>
        <w:pStyle w:val="af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Погребальные традиции казаков-воинов включали почетное захоронение с оружием и конём, что отражало культ воинской доблести. Поминальные обряды сопровождались чтением особых молитв и воинскими салютами. Установка памятных крестов на местах сражений служила напоминанием о жертвенном служении. </w:t>
      </w:r>
      <w:r w:rsidR="004F0209">
        <w:rPr>
          <w:sz w:val="28"/>
          <w:szCs w:val="28"/>
        </w:rPr>
        <w:t xml:space="preserve">Исследователи </w:t>
      </w:r>
      <w:r>
        <w:rPr>
          <w:sz w:val="28"/>
          <w:szCs w:val="28"/>
        </w:rPr>
        <w:t>отмечают: «Памятник ставит точку во всех распрях среди русского православного народа, среди казаков. Думаю, что мы в едином порыве должны стремиться к тому, чтобы сделать наше государство самым сильным, самым могущественным. И у нас для этого все есть [5]». Эти практики способствовали сохранению исторической памяти и преемственности поколений</w:t>
      </w:r>
      <w:r>
        <w:rPr>
          <w:rStyle w:val="afb"/>
          <w:rFonts w:eastAsiaTheme="minorHAnsi"/>
          <w:color w:val="auto"/>
          <w:sz w:val="28"/>
          <w:szCs w:val="28"/>
          <w:u w:val="none"/>
          <w:lang w:eastAsia="en-US"/>
        </w:rPr>
        <w:t>.</w:t>
      </w:r>
      <w:r w:rsidR="00F86486" w:rsidRPr="00F86486">
        <w:rPr>
          <w:rStyle w:val="Heading8Char"/>
          <w:rFonts w:eastAsiaTheme="minorHAnsi"/>
          <w:sz w:val="28"/>
          <w:szCs w:val="28"/>
          <w:lang w:eastAsia="en-US"/>
        </w:rPr>
        <w:t xml:space="preserve"> </w:t>
      </w:r>
      <w:r w:rsidR="00F86486" w:rsidRPr="00814880">
        <w:rPr>
          <w:rStyle w:val="afb"/>
          <w:rFonts w:eastAsiaTheme="minorHAnsi"/>
          <w:sz w:val="28"/>
          <w:szCs w:val="28"/>
          <w:lang w:eastAsia="en-US"/>
        </w:rPr>
        <w:t>[https://popovfoundation.org/2019/11/05/воинские-элементы-в-обрядах-донских-к/]</w:t>
      </w:r>
    </w:p>
    <w:p w:rsidR="00016DB5" w:rsidRDefault="00EB16C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Казачьи праздники и обряды: от рождения до смерти</w:t>
      </w:r>
    </w:p>
    <w:p w:rsidR="00016DB5" w:rsidRDefault="00EB16CC">
      <w:pPr>
        <w:pStyle w:val="af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Родильные обряды у казаков носили сакральный характер, подчёркивая связь новорождённого с общиной. Центральным событием являлось крещение младенца, сопровождавшееся выбором крёстных родителей из числа наиболее уважаемых членов станицы. Восприемники не только брали на себя духовные обязательства, но и становились гарантами интеграции ребёнка в социальную структуру. Этот ритуал закреплял систему взаимных обязательств между семьями, укрепляя корпоративные связи.</w:t>
      </w:r>
    </w:p>
    <w:p w:rsidR="00016DB5" w:rsidRDefault="00EB16CC">
      <w:pPr>
        <w:pStyle w:val="af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Свадебный церемониал отличался сложной </w:t>
      </w:r>
      <w:proofErr w:type="spellStart"/>
      <w:r>
        <w:rPr>
          <w:sz w:val="28"/>
          <w:szCs w:val="28"/>
        </w:rPr>
        <w:t>многоэтапностью</w:t>
      </w:r>
      <w:proofErr w:type="spellEnd"/>
      <w:r>
        <w:rPr>
          <w:sz w:val="28"/>
          <w:szCs w:val="28"/>
        </w:rPr>
        <w:t xml:space="preserve">, начинаясь со сватовства, где родственники жениха демонстрировали его материальные возможности. Следующим этапом выступал обряд «выкупа невесты через шуточные испытания жениха», символизировавший переход девушки под опеку новой семьи. Ритуальные действия включали </w:t>
      </w:r>
      <w:r>
        <w:rPr>
          <w:sz w:val="28"/>
          <w:szCs w:val="28"/>
        </w:rPr>
        <w:lastRenderedPageBreak/>
        <w:t xml:space="preserve">демонстрацию хозяйственных навыков невесты и воинской доблести жениха, что отражало </w:t>
      </w:r>
      <w:proofErr w:type="spellStart"/>
      <w:r>
        <w:rPr>
          <w:sz w:val="28"/>
          <w:szCs w:val="28"/>
        </w:rPr>
        <w:t>гендерное</w:t>
      </w:r>
      <w:proofErr w:type="spellEnd"/>
      <w:r>
        <w:rPr>
          <w:sz w:val="28"/>
          <w:szCs w:val="28"/>
        </w:rPr>
        <w:t xml:space="preserve"> разделение обязанностей. Кульминацией свадьбы становилось венчание в церкви, после которого молодожёны совершали объезд станицы под казачьи песни. Обрядовая символика проявлялась в преломлении каравая, осыпании зерном и перепрыгивании через платок – действиях, призванных обеспечить плодовитость и достаток. Эти традиции не только скрепляли брачный союз, но и публично подтверждали статус молодой семьи в общинной иерархии.</w:t>
      </w:r>
    </w:p>
    <w:p w:rsidR="00016DB5" w:rsidRPr="001A759B" w:rsidRDefault="00EB16CC">
      <w:pPr>
        <w:pStyle w:val="af9"/>
        <w:spacing w:before="0" w:beforeAutospacing="0" w:after="0" w:afterAutospacing="0" w:line="360" w:lineRule="auto"/>
        <w:ind w:firstLine="709"/>
        <w:jc w:val="both"/>
        <w:rPr>
          <w:color w:val="17365D" w:themeColor="text2" w:themeShade="BF"/>
          <w:sz w:val="28"/>
          <w:szCs w:val="28"/>
        </w:rPr>
      </w:pPr>
      <w:r>
        <w:rPr>
          <w:sz w:val="28"/>
          <w:szCs w:val="28"/>
        </w:rPr>
        <w:t>Похоронные ритуалы включали проводы усопшего с оружием и конём – атрибутами казачьего достоинства, подчёркивавшими воинский статус. Обязательными элементами были поминальные трапезы на 9-й и 40-й день, собиравш</w:t>
      </w:r>
      <w:r w:rsidR="004F5EF2">
        <w:rPr>
          <w:sz w:val="28"/>
          <w:szCs w:val="28"/>
        </w:rPr>
        <w:t xml:space="preserve">ие родственников и сослуживцев. </w:t>
      </w:r>
      <w:r>
        <w:rPr>
          <w:sz w:val="28"/>
          <w:szCs w:val="28"/>
        </w:rPr>
        <w:t>Поминки выступали актом единения общины перед лицом вечности</w:t>
      </w:r>
      <w:r w:rsidR="004F5EF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поддерживая коллективную память о предках. </w:t>
      </w:r>
      <w:proofErr w:type="spellStart"/>
      <w:r>
        <w:rPr>
          <w:sz w:val="28"/>
          <w:szCs w:val="28"/>
        </w:rPr>
        <w:t>Ритуализированное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оплакивание</w:t>
      </w:r>
      <w:proofErr w:type="spellEnd"/>
      <w:r>
        <w:rPr>
          <w:sz w:val="28"/>
          <w:szCs w:val="28"/>
        </w:rPr>
        <w:t xml:space="preserve"> сменялось рассказами о подвигах покойного, трансформируя скорбь в утверждение непрерывности казачьего рода</w:t>
      </w:r>
      <w:r>
        <w:rPr>
          <w:rStyle w:val="afb"/>
          <w:rFonts w:eastAsiaTheme="minorHAnsi"/>
          <w:color w:val="auto"/>
          <w:sz w:val="28"/>
          <w:szCs w:val="28"/>
          <w:u w:val="none"/>
          <w:lang w:eastAsia="en-US"/>
        </w:rPr>
        <w:t>.</w:t>
      </w:r>
      <w:r w:rsidR="00F86486" w:rsidRPr="00F86486">
        <w:rPr>
          <w:rStyle w:val="Heading8Char"/>
          <w:rFonts w:eastAsiaTheme="minorHAnsi"/>
          <w:lang w:eastAsia="en-US"/>
        </w:rPr>
        <w:t xml:space="preserve"> </w:t>
      </w:r>
      <w:r w:rsidR="001A759B" w:rsidRPr="001A759B">
        <w:rPr>
          <w:rStyle w:val="Heading8Char"/>
          <w:rFonts w:ascii="Times New Roman" w:eastAsiaTheme="minorHAnsi" w:hAnsi="Times New Roman" w:cs="Times New Roman"/>
          <w:color w:val="17365D" w:themeColor="text2" w:themeShade="BF"/>
          <w:sz w:val="28"/>
          <w:szCs w:val="28"/>
          <w:lang w:eastAsia="en-US"/>
        </w:rPr>
        <w:t>[</w:t>
      </w:r>
      <w:r w:rsidR="001A759B" w:rsidRPr="001A759B">
        <w:rPr>
          <w:rStyle w:val="Heading8Char"/>
          <w:rFonts w:ascii="Times New Roman" w:eastAsiaTheme="minorHAnsi" w:hAnsi="Times New Roman" w:cs="Times New Roman"/>
          <w:color w:val="17365D" w:themeColor="text2" w:themeShade="BF"/>
          <w:sz w:val="28"/>
          <w:szCs w:val="28"/>
          <w:lang w:val="en-US" w:eastAsia="en-US"/>
        </w:rPr>
        <w:t>https</w:t>
      </w:r>
      <w:r w:rsidR="001A759B" w:rsidRPr="001A759B">
        <w:rPr>
          <w:rStyle w:val="Heading8Char"/>
          <w:rFonts w:ascii="Times New Roman" w:eastAsiaTheme="minorHAnsi" w:hAnsi="Times New Roman" w:cs="Times New Roman"/>
          <w:color w:val="17365D" w:themeColor="text2" w:themeShade="BF"/>
          <w:sz w:val="28"/>
          <w:szCs w:val="28"/>
          <w:lang w:eastAsia="en-US"/>
        </w:rPr>
        <w:t>://</w:t>
      </w:r>
      <w:r w:rsidR="001A759B" w:rsidRPr="001A759B">
        <w:rPr>
          <w:rStyle w:val="Heading8Char"/>
          <w:rFonts w:ascii="Times New Roman" w:eastAsiaTheme="minorHAnsi" w:hAnsi="Times New Roman" w:cs="Times New Roman"/>
          <w:color w:val="17365D" w:themeColor="text2" w:themeShade="BF"/>
          <w:sz w:val="28"/>
          <w:szCs w:val="28"/>
          <w:lang w:val="en-US" w:eastAsia="en-US"/>
        </w:rPr>
        <w:t>web</w:t>
      </w:r>
      <w:r w:rsidR="001A759B" w:rsidRPr="001A759B">
        <w:rPr>
          <w:rStyle w:val="Heading8Char"/>
          <w:rFonts w:ascii="Times New Roman" w:eastAsiaTheme="minorHAnsi" w:hAnsi="Times New Roman" w:cs="Times New Roman"/>
          <w:color w:val="17365D" w:themeColor="text2" w:themeShade="BF"/>
          <w:sz w:val="28"/>
          <w:szCs w:val="28"/>
          <w:lang w:eastAsia="en-US"/>
        </w:rPr>
        <w:t>.</w:t>
      </w:r>
      <w:r w:rsidR="001A759B" w:rsidRPr="001A759B">
        <w:rPr>
          <w:rStyle w:val="Heading8Char"/>
          <w:rFonts w:ascii="Times New Roman" w:eastAsiaTheme="minorHAnsi" w:hAnsi="Times New Roman" w:cs="Times New Roman"/>
          <w:color w:val="17365D" w:themeColor="text2" w:themeShade="BF"/>
          <w:sz w:val="28"/>
          <w:szCs w:val="28"/>
          <w:lang w:val="en-US" w:eastAsia="en-US"/>
        </w:rPr>
        <w:t>archive</w:t>
      </w:r>
      <w:r w:rsidR="001A759B" w:rsidRPr="001A759B">
        <w:rPr>
          <w:rStyle w:val="Heading8Char"/>
          <w:rFonts w:ascii="Times New Roman" w:eastAsiaTheme="minorHAnsi" w:hAnsi="Times New Roman" w:cs="Times New Roman"/>
          <w:color w:val="17365D" w:themeColor="text2" w:themeShade="BF"/>
          <w:sz w:val="28"/>
          <w:szCs w:val="28"/>
          <w:lang w:eastAsia="en-US"/>
        </w:rPr>
        <w:t>.</w:t>
      </w:r>
      <w:r w:rsidR="001A759B" w:rsidRPr="001A759B">
        <w:rPr>
          <w:rStyle w:val="Heading8Char"/>
          <w:rFonts w:ascii="Times New Roman" w:eastAsiaTheme="minorHAnsi" w:hAnsi="Times New Roman" w:cs="Times New Roman"/>
          <w:color w:val="17365D" w:themeColor="text2" w:themeShade="BF"/>
          <w:sz w:val="28"/>
          <w:szCs w:val="28"/>
          <w:lang w:val="en-US" w:eastAsia="en-US"/>
        </w:rPr>
        <w:t>org</w:t>
      </w:r>
      <w:r w:rsidR="001A759B" w:rsidRPr="001A759B">
        <w:rPr>
          <w:rStyle w:val="Heading8Char"/>
          <w:rFonts w:ascii="Times New Roman" w:eastAsiaTheme="minorHAnsi" w:hAnsi="Times New Roman" w:cs="Times New Roman"/>
          <w:color w:val="17365D" w:themeColor="text2" w:themeShade="BF"/>
          <w:sz w:val="28"/>
          <w:szCs w:val="28"/>
          <w:lang w:eastAsia="en-US"/>
        </w:rPr>
        <w:t>/</w:t>
      </w:r>
      <w:r w:rsidR="001A759B" w:rsidRPr="001A759B">
        <w:rPr>
          <w:rStyle w:val="Heading8Char"/>
          <w:rFonts w:ascii="Times New Roman" w:eastAsiaTheme="minorHAnsi" w:hAnsi="Times New Roman" w:cs="Times New Roman"/>
          <w:color w:val="17365D" w:themeColor="text2" w:themeShade="BF"/>
          <w:sz w:val="28"/>
          <w:szCs w:val="28"/>
          <w:lang w:val="en-US" w:eastAsia="en-US"/>
        </w:rPr>
        <w:t>web</w:t>
      </w:r>
      <w:r w:rsidR="001A759B" w:rsidRPr="001A759B">
        <w:rPr>
          <w:rStyle w:val="Heading8Char"/>
          <w:rFonts w:ascii="Times New Roman" w:eastAsiaTheme="minorHAnsi" w:hAnsi="Times New Roman" w:cs="Times New Roman"/>
          <w:color w:val="17365D" w:themeColor="text2" w:themeShade="BF"/>
          <w:sz w:val="28"/>
          <w:szCs w:val="28"/>
          <w:lang w:eastAsia="en-US"/>
        </w:rPr>
        <w:t>/20200718002130/</w:t>
      </w:r>
      <w:r w:rsidR="001A759B" w:rsidRPr="001A759B">
        <w:rPr>
          <w:rStyle w:val="Heading8Char"/>
          <w:rFonts w:ascii="Times New Roman" w:eastAsiaTheme="minorHAnsi" w:hAnsi="Times New Roman" w:cs="Times New Roman"/>
          <w:color w:val="17365D" w:themeColor="text2" w:themeShade="BF"/>
          <w:sz w:val="28"/>
          <w:szCs w:val="28"/>
          <w:lang w:val="en-US" w:eastAsia="en-US"/>
        </w:rPr>
        <w:t>http</w:t>
      </w:r>
      <w:r w:rsidR="001A759B" w:rsidRPr="001A759B">
        <w:rPr>
          <w:rStyle w:val="Heading8Char"/>
          <w:rFonts w:ascii="Times New Roman" w:eastAsiaTheme="minorHAnsi" w:hAnsi="Times New Roman" w:cs="Times New Roman"/>
          <w:color w:val="17365D" w:themeColor="text2" w:themeShade="BF"/>
          <w:sz w:val="28"/>
          <w:szCs w:val="28"/>
          <w:lang w:eastAsia="en-US"/>
        </w:rPr>
        <w:t>://</w:t>
      </w:r>
      <w:proofErr w:type="spellStart"/>
      <w:r w:rsidR="001A759B" w:rsidRPr="001A759B">
        <w:rPr>
          <w:rStyle w:val="Heading8Char"/>
          <w:rFonts w:ascii="Times New Roman" w:eastAsiaTheme="minorHAnsi" w:hAnsi="Times New Roman" w:cs="Times New Roman"/>
          <w:color w:val="17365D" w:themeColor="text2" w:themeShade="BF"/>
          <w:sz w:val="28"/>
          <w:szCs w:val="28"/>
          <w:lang w:val="en-US" w:eastAsia="en-US"/>
        </w:rPr>
        <w:t>cossacksculture</w:t>
      </w:r>
      <w:proofErr w:type="spellEnd"/>
      <w:r w:rsidR="001A759B" w:rsidRPr="001A759B">
        <w:rPr>
          <w:rStyle w:val="Heading8Char"/>
          <w:rFonts w:ascii="Times New Roman" w:eastAsiaTheme="minorHAnsi" w:hAnsi="Times New Roman" w:cs="Times New Roman"/>
          <w:color w:val="17365D" w:themeColor="text2" w:themeShade="BF"/>
          <w:sz w:val="28"/>
          <w:szCs w:val="28"/>
          <w:lang w:eastAsia="en-US"/>
        </w:rPr>
        <w:t>.</w:t>
      </w:r>
      <w:proofErr w:type="spellStart"/>
      <w:r w:rsidR="001A759B" w:rsidRPr="001A759B">
        <w:rPr>
          <w:rStyle w:val="Heading8Char"/>
          <w:rFonts w:ascii="Times New Roman" w:eastAsiaTheme="minorHAnsi" w:hAnsi="Times New Roman" w:cs="Times New Roman"/>
          <w:color w:val="17365D" w:themeColor="text2" w:themeShade="BF"/>
          <w:sz w:val="28"/>
          <w:szCs w:val="28"/>
          <w:lang w:val="en-US" w:eastAsia="en-US"/>
        </w:rPr>
        <w:t>mgutm</w:t>
      </w:r>
      <w:proofErr w:type="spellEnd"/>
      <w:r w:rsidR="001A759B" w:rsidRPr="001A759B">
        <w:rPr>
          <w:rStyle w:val="Heading8Char"/>
          <w:rFonts w:ascii="Times New Roman" w:eastAsiaTheme="minorHAnsi" w:hAnsi="Times New Roman" w:cs="Times New Roman"/>
          <w:color w:val="17365D" w:themeColor="text2" w:themeShade="BF"/>
          <w:sz w:val="28"/>
          <w:szCs w:val="28"/>
          <w:lang w:eastAsia="en-US"/>
        </w:rPr>
        <w:t>.</w:t>
      </w:r>
      <w:proofErr w:type="spellStart"/>
      <w:r w:rsidR="001A759B" w:rsidRPr="001A759B">
        <w:rPr>
          <w:rStyle w:val="Heading8Char"/>
          <w:rFonts w:ascii="Times New Roman" w:eastAsiaTheme="minorHAnsi" w:hAnsi="Times New Roman" w:cs="Times New Roman"/>
          <w:color w:val="17365D" w:themeColor="text2" w:themeShade="BF"/>
          <w:sz w:val="28"/>
          <w:szCs w:val="28"/>
          <w:lang w:val="en-US" w:eastAsia="en-US"/>
        </w:rPr>
        <w:t>ru</w:t>
      </w:r>
      <w:proofErr w:type="spellEnd"/>
      <w:r w:rsidR="001A759B" w:rsidRPr="001A759B">
        <w:rPr>
          <w:rStyle w:val="Heading8Char"/>
          <w:rFonts w:ascii="Times New Roman" w:eastAsiaTheme="minorHAnsi" w:hAnsi="Times New Roman" w:cs="Times New Roman"/>
          <w:color w:val="17365D" w:themeColor="text2" w:themeShade="BF"/>
          <w:sz w:val="28"/>
          <w:szCs w:val="28"/>
          <w:lang w:eastAsia="en-US"/>
        </w:rPr>
        <w:t>/</w:t>
      </w:r>
      <w:proofErr w:type="spellStart"/>
      <w:r w:rsidR="001A759B" w:rsidRPr="001A759B">
        <w:rPr>
          <w:rStyle w:val="Heading8Char"/>
          <w:rFonts w:ascii="Times New Roman" w:eastAsiaTheme="minorHAnsi" w:hAnsi="Times New Roman" w:cs="Times New Roman"/>
          <w:color w:val="17365D" w:themeColor="text2" w:themeShade="BF"/>
          <w:sz w:val="28"/>
          <w:szCs w:val="28"/>
          <w:lang w:val="en-US" w:eastAsia="en-US"/>
        </w:rPr>
        <w:t>kultura</w:t>
      </w:r>
      <w:proofErr w:type="spellEnd"/>
      <w:r w:rsidR="001A759B" w:rsidRPr="001A759B">
        <w:rPr>
          <w:rStyle w:val="Heading8Char"/>
          <w:rFonts w:ascii="Times New Roman" w:eastAsiaTheme="minorHAnsi" w:hAnsi="Times New Roman" w:cs="Times New Roman"/>
          <w:color w:val="17365D" w:themeColor="text2" w:themeShade="BF"/>
          <w:sz w:val="28"/>
          <w:szCs w:val="28"/>
          <w:lang w:eastAsia="en-US"/>
        </w:rPr>
        <w:t>/</w:t>
      </w:r>
      <w:proofErr w:type="spellStart"/>
      <w:r w:rsidR="001A759B" w:rsidRPr="001A759B">
        <w:rPr>
          <w:rStyle w:val="Heading8Char"/>
          <w:rFonts w:ascii="Times New Roman" w:eastAsiaTheme="minorHAnsi" w:hAnsi="Times New Roman" w:cs="Times New Roman"/>
          <w:color w:val="17365D" w:themeColor="text2" w:themeShade="BF"/>
          <w:sz w:val="28"/>
          <w:szCs w:val="28"/>
          <w:lang w:val="en-US" w:eastAsia="en-US"/>
        </w:rPr>
        <w:t>traditsii</w:t>
      </w:r>
      <w:proofErr w:type="spellEnd"/>
      <w:r w:rsidR="001A759B" w:rsidRPr="001A759B">
        <w:rPr>
          <w:rStyle w:val="Heading8Char"/>
          <w:rFonts w:ascii="Times New Roman" w:eastAsiaTheme="minorHAnsi" w:hAnsi="Times New Roman" w:cs="Times New Roman"/>
          <w:color w:val="17365D" w:themeColor="text2" w:themeShade="BF"/>
          <w:sz w:val="28"/>
          <w:szCs w:val="28"/>
          <w:lang w:eastAsia="en-US"/>
        </w:rPr>
        <w:t>-</w:t>
      </w:r>
      <w:proofErr w:type="spellStart"/>
      <w:r w:rsidR="001A759B" w:rsidRPr="001A759B">
        <w:rPr>
          <w:rStyle w:val="Heading8Char"/>
          <w:rFonts w:ascii="Times New Roman" w:eastAsiaTheme="minorHAnsi" w:hAnsi="Times New Roman" w:cs="Times New Roman"/>
          <w:color w:val="17365D" w:themeColor="text2" w:themeShade="BF"/>
          <w:sz w:val="28"/>
          <w:szCs w:val="28"/>
          <w:lang w:val="en-US" w:eastAsia="en-US"/>
        </w:rPr>
        <w:t>i</w:t>
      </w:r>
      <w:proofErr w:type="spellEnd"/>
      <w:r w:rsidR="001A759B" w:rsidRPr="001A759B">
        <w:rPr>
          <w:rStyle w:val="Heading8Char"/>
          <w:rFonts w:ascii="Times New Roman" w:eastAsiaTheme="minorHAnsi" w:hAnsi="Times New Roman" w:cs="Times New Roman"/>
          <w:color w:val="17365D" w:themeColor="text2" w:themeShade="BF"/>
          <w:sz w:val="28"/>
          <w:szCs w:val="28"/>
          <w:lang w:eastAsia="en-US"/>
        </w:rPr>
        <w:t>-</w:t>
      </w:r>
      <w:proofErr w:type="spellStart"/>
      <w:r w:rsidR="001A759B" w:rsidRPr="001A759B">
        <w:rPr>
          <w:rStyle w:val="Heading8Char"/>
          <w:rFonts w:ascii="Times New Roman" w:eastAsiaTheme="minorHAnsi" w:hAnsi="Times New Roman" w:cs="Times New Roman"/>
          <w:color w:val="17365D" w:themeColor="text2" w:themeShade="BF"/>
          <w:sz w:val="28"/>
          <w:szCs w:val="28"/>
          <w:lang w:val="en-US" w:eastAsia="en-US"/>
        </w:rPr>
        <w:t>obychai</w:t>
      </w:r>
      <w:proofErr w:type="spellEnd"/>
      <w:r w:rsidR="001A759B" w:rsidRPr="001A759B">
        <w:rPr>
          <w:rStyle w:val="Heading8Char"/>
          <w:rFonts w:ascii="Times New Roman" w:eastAsiaTheme="minorHAnsi" w:hAnsi="Times New Roman" w:cs="Times New Roman"/>
          <w:color w:val="17365D" w:themeColor="text2" w:themeShade="BF"/>
          <w:sz w:val="28"/>
          <w:szCs w:val="28"/>
          <w:lang w:eastAsia="en-US"/>
        </w:rPr>
        <w:t>-</w:t>
      </w:r>
      <w:proofErr w:type="spellStart"/>
      <w:r w:rsidR="001A759B" w:rsidRPr="001A759B">
        <w:rPr>
          <w:rStyle w:val="Heading8Char"/>
          <w:rFonts w:ascii="Times New Roman" w:eastAsiaTheme="minorHAnsi" w:hAnsi="Times New Roman" w:cs="Times New Roman"/>
          <w:color w:val="17365D" w:themeColor="text2" w:themeShade="BF"/>
          <w:sz w:val="28"/>
          <w:szCs w:val="28"/>
          <w:lang w:val="en-US" w:eastAsia="en-US"/>
        </w:rPr>
        <w:t>kazakov</w:t>
      </w:r>
      <w:proofErr w:type="spellEnd"/>
      <w:r w:rsidR="001A759B" w:rsidRPr="001A759B">
        <w:rPr>
          <w:rStyle w:val="Heading8Char"/>
          <w:rFonts w:ascii="Times New Roman" w:eastAsiaTheme="minorHAnsi" w:hAnsi="Times New Roman" w:cs="Times New Roman"/>
          <w:color w:val="17365D" w:themeColor="text2" w:themeShade="BF"/>
          <w:sz w:val="28"/>
          <w:szCs w:val="28"/>
          <w:lang w:eastAsia="en-US"/>
        </w:rPr>
        <w:t>]</w:t>
      </w:r>
    </w:p>
    <w:p w:rsidR="00016DB5" w:rsidRDefault="00EB16CC">
      <w:pPr>
        <w:pStyle w:val="1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Сохранение традиций</w:t>
      </w:r>
    </w:p>
    <w:p w:rsidR="00016DB5" w:rsidRDefault="00EB16CC">
      <w:pPr>
        <w:pStyle w:val="1"/>
        <w:spacing w:before="0" w:beforeAutospacing="0" w:after="0" w:afterAutospacing="0" w:line="360" w:lineRule="auto"/>
        <w:ind w:firstLine="708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Трансформация казачьих обычаев в советский и постсоветский периоды</w:t>
      </w:r>
    </w:p>
    <w:p w:rsidR="00016DB5" w:rsidRDefault="00EB16CC">
      <w:pPr>
        <w:pStyle w:val="af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самого начала своего существования советская власть целенаправленно боролась с казачьими традициями, рассматривая их как угрозу и наследие контрреволюции. Как отмечается</w:t>
      </w:r>
      <w:r w:rsidR="004F0209">
        <w:rPr>
          <w:sz w:val="28"/>
          <w:szCs w:val="28"/>
        </w:rPr>
        <w:t xml:space="preserve"> </w:t>
      </w:r>
      <w:r w:rsidR="004F5EF2">
        <w:rPr>
          <w:sz w:val="28"/>
          <w:szCs w:val="28"/>
        </w:rPr>
        <w:t>историками</w:t>
      </w:r>
      <w:r>
        <w:rPr>
          <w:sz w:val="28"/>
          <w:szCs w:val="28"/>
        </w:rPr>
        <w:t>, в первой половине 1920-х годов большевики проводили жесткую политику "</w:t>
      </w:r>
      <w:proofErr w:type="spellStart"/>
      <w:r>
        <w:rPr>
          <w:sz w:val="28"/>
          <w:szCs w:val="28"/>
        </w:rPr>
        <w:t>расказачивания</w:t>
      </w:r>
      <w:proofErr w:type="spellEnd"/>
      <w:r>
        <w:rPr>
          <w:sz w:val="28"/>
          <w:szCs w:val="28"/>
        </w:rPr>
        <w:t xml:space="preserve">", целью которой было уничтожение </w:t>
      </w:r>
      <w:proofErr w:type="spellStart"/>
      <w:r>
        <w:rPr>
          <w:sz w:val="28"/>
          <w:szCs w:val="28"/>
        </w:rPr>
        <w:t>социокультурной</w:t>
      </w:r>
      <w:proofErr w:type="spellEnd"/>
      <w:r>
        <w:rPr>
          <w:sz w:val="28"/>
          <w:szCs w:val="28"/>
        </w:rPr>
        <w:t xml:space="preserve"> самобытности казаков</w:t>
      </w:r>
      <w:r w:rsidR="004F0209">
        <w:rPr>
          <w:sz w:val="28"/>
          <w:szCs w:val="28"/>
        </w:rPr>
        <w:t xml:space="preserve">» </w:t>
      </w:r>
      <w:r w:rsidR="004F0209" w:rsidRPr="00063BF9">
        <w:rPr>
          <w:sz w:val="28"/>
          <w:szCs w:val="28"/>
        </w:rPr>
        <w:t>[</w:t>
      </w:r>
      <w:r w:rsidR="00F86486" w:rsidRPr="004F5EF2">
        <w:rPr>
          <w:color w:val="548DD4" w:themeColor="text2" w:themeTint="99"/>
          <w:sz w:val="28"/>
          <w:szCs w:val="28"/>
        </w:rPr>
        <w:t>https://историк</w:t>
      </w:r>
      <w:proofErr w:type="gramStart"/>
      <w:r w:rsidR="00F86486" w:rsidRPr="004F5EF2">
        <w:rPr>
          <w:color w:val="548DD4" w:themeColor="text2" w:themeTint="99"/>
          <w:sz w:val="28"/>
          <w:szCs w:val="28"/>
        </w:rPr>
        <w:t>.р</w:t>
      </w:r>
      <w:proofErr w:type="gramEnd"/>
      <w:r w:rsidR="00F86486" w:rsidRPr="004F5EF2">
        <w:rPr>
          <w:color w:val="548DD4" w:themeColor="text2" w:themeTint="99"/>
          <w:sz w:val="28"/>
          <w:szCs w:val="28"/>
        </w:rPr>
        <w:t>ф/journal/post/5681</w:t>
      </w:r>
      <w:r w:rsidR="004F0209" w:rsidRPr="00063BF9">
        <w:rPr>
          <w:sz w:val="28"/>
          <w:szCs w:val="28"/>
        </w:rPr>
        <w:t>]</w:t>
      </w:r>
      <w:r>
        <w:rPr>
          <w:sz w:val="28"/>
          <w:szCs w:val="28"/>
        </w:rPr>
        <w:t>. В результате казачество практически перестало существовать в общественно-политическом пространстве,</w:t>
      </w:r>
      <w:r w:rsidR="004F02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его роль в Гражданской войне осталась незамеченной. Эта политика включала запрет на ношение национальной </w:t>
      </w:r>
      <w:r>
        <w:rPr>
          <w:sz w:val="28"/>
          <w:szCs w:val="28"/>
        </w:rPr>
        <w:lastRenderedPageBreak/>
        <w:t>одежды, ликвидацию казачьего самоуправления и физическое уничтожение тех, кто олицетворял казачью культуру. Репрессии сопровождались мощной идеологической кампанией, направленной на дискредитацию казачьих ценностей. Воинские обряды и ритуалы были объявлены пережитками прошлого, а религиозные практики – отсталостью. Система образования активно формировала негативный образ казачества как опоры царского режима. Культурные учреждения, такие как фольклорные коллективы и краеведческие музеи, подвергались жесткой цензуре или ликвидации.</w:t>
      </w:r>
    </w:p>
    <w:p w:rsidR="00016DB5" w:rsidRDefault="00EB16CC">
      <w:pPr>
        <w:pStyle w:val="af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наступлением перестройки началось спонтанное возрождение интереса к казачьим традициям, что проявилось в создании первых общественных объединений и проведении фольклорных фестивалей. После распада Советского Союза этот процесс получил институциональную поддержку: были приняты законы, реабилитирующие казачество, восстановлены исторические названия станиц, открыты кадетские корпуса. Государственная политика способствовала формализации традиционных практик, включая их в реестры нематериального культурного наследия.</w:t>
      </w:r>
    </w:p>
    <w:p w:rsidR="00016DB5" w:rsidRDefault="00EB16CC">
      <w:pPr>
        <w:pStyle w:val="af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Современное возрождение казачьих обычаев сталкивается с проблемой адаптации исторических практик к новым </w:t>
      </w:r>
      <w:proofErr w:type="spellStart"/>
      <w:r>
        <w:rPr>
          <w:sz w:val="28"/>
          <w:szCs w:val="28"/>
        </w:rPr>
        <w:t>социокультурным</w:t>
      </w:r>
      <w:proofErr w:type="spellEnd"/>
      <w:r>
        <w:rPr>
          <w:sz w:val="28"/>
          <w:szCs w:val="28"/>
        </w:rPr>
        <w:t xml:space="preserve"> реалиям. Трансформация общинного уклада в условиях урбанизации привела к формализации многих ритуалов, утрате их сакрального смысла. Коммерциализация культурного наследия порождает противоречия между аутентичностью традиций и требованиями туристической индустрии. Эти процессы требуют выработки сбалансированных подходов к сохранению культурной идентичности.</w:t>
      </w:r>
    </w:p>
    <w:p w:rsidR="00016DB5" w:rsidRDefault="00EB16CC">
      <w:pPr>
        <w:pStyle w:val="1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Современные формы передачи казачьих традиций: роль ансамблей, образовательных учреждений и общественных организаций</w:t>
      </w:r>
    </w:p>
    <w:p w:rsidR="00016DB5" w:rsidRDefault="00EB16CC">
      <w:pPr>
        <w:pStyle w:val="af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Фольклорные коллективы выступают ключевыми хранителями нематериального наследия казачества. Ансамбли песни и танца воспроизводят аутентичные обрядовые практики, от свадебных ритуалов до календарных праздников. Их концертные программы служат механизмом </w:t>
      </w:r>
      <w:r>
        <w:rPr>
          <w:sz w:val="28"/>
          <w:szCs w:val="28"/>
        </w:rPr>
        <w:lastRenderedPageBreak/>
        <w:t>ретрансляции традиционных музыкально-хореографических форм новым поколениям. Репертуар таких коллективов базируется на этнографических экспедиционных материалах, обеспечивая историческую достоверность исполнения.</w:t>
      </w:r>
    </w:p>
    <w:p w:rsidR="00016DB5" w:rsidRDefault="00EB16CC">
      <w:pPr>
        <w:pStyle w:val="af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Система казачьего образования интегрирует этнокультурный компонент в учебные программы кадетских корпусов и воскресных школ. Изучение истории казачества, основ православия и военно-патриотическое воспитание формируют ценностные ориентиры учащихся. Практические занятия включают обучение верховой езде, владению традиционным оружием и народным ремёслам. Эта образовательная модель способствует формированию региональной идентичности и преемственности поколений.</w:t>
      </w:r>
    </w:p>
    <w:p w:rsidR="00016DB5" w:rsidRDefault="00EB16CC">
      <w:pPr>
        <w:pStyle w:val="af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Общественные организации координируют проведение межрегиональных фестивалей и исторических реконструкций. Мероприятия вроде «Казачьего Сполоха» или «Кубанского казачьего круга» создают площадки для демонстрации традиционного уклада. </w:t>
      </w:r>
      <w:proofErr w:type="spellStart"/>
      <w:r>
        <w:rPr>
          <w:sz w:val="28"/>
          <w:szCs w:val="28"/>
        </w:rPr>
        <w:t>Реконструкторские</w:t>
      </w:r>
      <w:proofErr w:type="spellEnd"/>
      <w:r>
        <w:rPr>
          <w:sz w:val="28"/>
          <w:szCs w:val="28"/>
        </w:rPr>
        <w:t xml:space="preserve"> клубы воссоздают элементы воинской культуры через инсценировку знаменитых сражений. Такие инициативы способствуют консолидации казачьих сообществ и привлечению интереса широкой аудитории.</w:t>
      </w:r>
    </w:p>
    <w:p w:rsidR="00016DB5" w:rsidRDefault="00EB16CC">
      <w:pPr>
        <w:pStyle w:val="af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Музейные институции сочетают традиционные методы сохранения наследия с цифровыми технологиями. Виртуальные экспозиции и </w:t>
      </w:r>
      <w:proofErr w:type="spellStart"/>
      <w:r>
        <w:rPr>
          <w:sz w:val="28"/>
          <w:szCs w:val="28"/>
        </w:rPr>
        <w:t>онлайн-архивы</w:t>
      </w:r>
      <w:proofErr w:type="spellEnd"/>
      <w:r>
        <w:rPr>
          <w:sz w:val="28"/>
          <w:szCs w:val="28"/>
        </w:rPr>
        <w:t xml:space="preserve"> обеспечивают доступ к редким этнографическим материалам. Интерактивные инсталляции позволяют погрузиться в реконструкцию казачьего куреня или станичного быта. Эти проекты расширяют аудиторию, трансформируя локальные традиции в часть общероссийского культурного пространства.</w:t>
      </w:r>
    </w:p>
    <w:p w:rsidR="00016DB5" w:rsidRDefault="00EB16CC">
      <w:pPr>
        <w:pStyle w:val="1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Казачья культура в современной школе: </w:t>
      </w:r>
      <w:r w:rsidR="004F0209">
        <w:rPr>
          <w:sz w:val="28"/>
          <w:szCs w:val="28"/>
        </w:rPr>
        <w:t>к</w:t>
      </w:r>
      <w:r>
        <w:rPr>
          <w:sz w:val="28"/>
          <w:szCs w:val="28"/>
        </w:rPr>
        <w:t>ак педагог может применить знания о традициях на уроках и дополнительных занятиях</w:t>
      </w:r>
    </w:p>
    <w:p w:rsidR="001A759B" w:rsidRDefault="001A759B" w:rsidP="001A759B">
      <w:pPr>
        <w:pStyle w:val="1"/>
        <w:spacing w:before="0" w:beforeAutospacing="0" w:after="0" w:afterAutospacing="0" w:line="360" w:lineRule="auto"/>
        <w:ind w:firstLine="708"/>
        <w:jc w:val="both"/>
        <w:rPr>
          <w:b w:val="0"/>
          <w:bCs w:val="0"/>
          <w:sz w:val="28"/>
          <w:szCs w:val="28"/>
        </w:rPr>
      </w:pPr>
      <w:r w:rsidRPr="008F0E17">
        <w:rPr>
          <w:b w:val="0"/>
          <w:bCs w:val="0"/>
          <w:sz w:val="28"/>
          <w:szCs w:val="28"/>
        </w:rPr>
        <w:t xml:space="preserve">В современном мире, где глобализация стирает различия и делает культуры похожими, очень важно не забывать и передавать будущим поколениям наше уникальное национальное наследие. Казачья культура, с её </w:t>
      </w:r>
      <w:r w:rsidRPr="008F0E17">
        <w:rPr>
          <w:b w:val="0"/>
          <w:bCs w:val="0"/>
          <w:sz w:val="28"/>
          <w:szCs w:val="28"/>
        </w:rPr>
        <w:lastRenderedPageBreak/>
        <w:t>удивительной историей, неповторимыми обычаями и глубокими традициями, – это</w:t>
      </w:r>
      <w:r>
        <w:rPr>
          <w:b w:val="0"/>
          <w:bCs w:val="0"/>
          <w:sz w:val="28"/>
          <w:szCs w:val="28"/>
        </w:rPr>
        <w:t xml:space="preserve"> </w:t>
      </w:r>
      <w:r w:rsidRPr="008F0E17">
        <w:rPr>
          <w:b w:val="0"/>
          <w:bCs w:val="0"/>
          <w:sz w:val="28"/>
          <w:szCs w:val="28"/>
        </w:rPr>
        <w:t>настоящий кладезь для воспитания детей и подростков. Но как учителю, который не является специалистом по этнографии, интересно и эффективно рассказать об этом на уроках и во внеурочное время? Эта статья как раз и призвана помочь: она даст практические советы, как использовать знания о казачьей культуре, обычаях и традициях на занятиях, чтобы они были не просто полезными, но и по-настоящему вдохновляющими, формируя у ребят гордость за свою историю и культуру.</w:t>
      </w:r>
    </w:p>
    <w:p w:rsidR="001A759B" w:rsidRDefault="001A759B" w:rsidP="001A759B">
      <w:pPr>
        <w:pStyle w:val="1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чем заключается важность изучения казачьей культуры.</w:t>
      </w:r>
    </w:p>
    <w:p w:rsidR="001A759B" w:rsidRPr="008F0E17" w:rsidRDefault="001A759B" w:rsidP="001A759B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8F0E17">
        <w:rPr>
          <w:b w:val="0"/>
          <w:sz w:val="28"/>
          <w:szCs w:val="28"/>
        </w:rPr>
        <w:t>Прежде чем перейти к практическим шагам, давайте разберемся, почему включение казачьей культуры в обучение так важно сегодня:</w:t>
      </w:r>
    </w:p>
    <w:p w:rsidR="001A759B" w:rsidRDefault="001A759B" w:rsidP="001A759B">
      <w:pPr>
        <w:pStyle w:val="afc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E17">
        <w:rPr>
          <w:rStyle w:val="afa"/>
          <w:rFonts w:ascii="Times New Roman" w:hAnsi="Times New Roman" w:cs="Times New Roman"/>
          <w:sz w:val="28"/>
          <w:szCs w:val="28"/>
        </w:rPr>
        <w:t>Воспитание патриотизма</w:t>
      </w:r>
      <w:r>
        <w:rPr>
          <w:rStyle w:val="afa"/>
          <w:rFonts w:ascii="Times New Roman" w:hAnsi="Times New Roman" w:cs="Times New Roman"/>
          <w:sz w:val="28"/>
          <w:szCs w:val="28"/>
        </w:rPr>
        <w:t>.</w:t>
      </w:r>
      <w:r w:rsidRPr="008F0E17">
        <w:rPr>
          <w:rFonts w:ascii="Times New Roman" w:hAnsi="Times New Roman" w:cs="Times New Roman"/>
          <w:sz w:val="28"/>
          <w:szCs w:val="28"/>
        </w:rPr>
        <w:t xml:space="preserve"> Казаки – символ защиты Родины. Знакомство с их историей, подвигами и преданностью присяге прививает детям любовь к стране и готовность ее защищать.</w:t>
      </w:r>
    </w:p>
    <w:p w:rsidR="001A759B" w:rsidRDefault="001A759B" w:rsidP="001A759B">
      <w:pPr>
        <w:pStyle w:val="afc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E17">
        <w:rPr>
          <w:rStyle w:val="afa"/>
          <w:rFonts w:ascii="Times New Roman" w:hAnsi="Times New Roman" w:cs="Times New Roman"/>
          <w:sz w:val="28"/>
          <w:szCs w:val="28"/>
        </w:rPr>
        <w:t>Формирование нравственности</w:t>
      </w:r>
      <w:r>
        <w:rPr>
          <w:rStyle w:val="afa"/>
          <w:rFonts w:ascii="Times New Roman" w:hAnsi="Times New Roman" w:cs="Times New Roman"/>
          <w:sz w:val="28"/>
          <w:szCs w:val="28"/>
        </w:rPr>
        <w:t xml:space="preserve">. </w:t>
      </w:r>
      <w:r w:rsidRPr="008F0E17">
        <w:rPr>
          <w:rFonts w:ascii="Times New Roman" w:hAnsi="Times New Roman" w:cs="Times New Roman"/>
          <w:sz w:val="28"/>
          <w:szCs w:val="28"/>
        </w:rPr>
        <w:t xml:space="preserve"> Казачьи традиции основаны на христианских ценностях: уважении к старшим, семейных узах, трудолюбии, честности и справедливости. Эти принципы закладывают фундамент для морального развития.</w:t>
      </w:r>
    </w:p>
    <w:p w:rsidR="001A759B" w:rsidRDefault="001A759B" w:rsidP="001A759B">
      <w:pPr>
        <w:pStyle w:val="afc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E17">
        <w:rPr>
          <w:rStyle w:val="afa"/>
          <w:rFonts w:ascii="Times New Roman" w:hAnsi="Times New Roman" w:cs="Times New Roman"/>
          <w:sz w:val="28"/>
          <w:szCs w:val="28"/>
        </w:rPr>
        <w:t>Развитие творческих и физических навыков</w:t>
      </w:r>
      <w:r>
        <w:rPr>
          <w:rStyle w:val="afa"/>
          <w:rFonts w:ascii="Times New Roman" w:hAnsi="Times New Roman" w:cs="Times New Roman"/>
          <w:sz w:val="28"/>
          <w:szCs w:val="28"/>
        </w:rPr>
        <w:t>.</w:t>
      </w:r>
      <w:r w:rsidRPr="008F0E17">
        <w:rPr>
          <w:rFonts w:ascii="Times New Roman" w:hAnsi="Times New Roman" w:cs="Times New Roman"/>
          <w:sz w:val="28"/>
          <w:szCs w:val="28"/>
        </w:rPr>
        <w:t xml:space="preserve"> Изучение казачьих песен, танцев и ремесел стимулирует творчество, развивает эстетическое восприятие, улучшает координацию и дисциплину.</w:t>
      </w:r>
    </w:p>
    <w:p w:rsidR="001A759B" w:rsidRDefault="001A759B" w:rsidP="001A759B">
      <w:pPr>
        <w:pStyle w:val="afc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E17">
        <w:rPr>
          <w:rStyle w:val="afa"/>
          <w:rFonts w:ascii="Times New Roman" w:hAnsi="Times New Roman" w:cs="Times New Roman"/>
          <w:sz w:val="28"/>
          <w:szCs w:val="28"/>
        </w:rPr>
        <w:t>Укрепление гражданской самоидентификации</w:t>
      </w:r>
      <w:r>
        <w:rPr>
          <w:rStyle w:val="afa"/>
          <w:rFonts w:ascii="Times New Roman" w:hAnsi="Times New Roman" w:cs="Times New Roman"/>
          <w:sz w:val="28"/>
          <w:szCs w:val="28"/>
        </w:rPr>
        <w:t>.</w:t>
      </w:r>
      <w:r w:rsidRPr="008F0E17">
        <w:rPr>
          <w:rFonts w:ascii="Times New Roman" w:hAnsi="Times New Roman" w:cs="Times New Roman"/>
          <w:sz w:val="28"/>
          <w:szCs w:val="28"/>
        </w:rPr>
        <w:t xml:space="preserve"> Для регионов с казачьими корнями это особенно значимо. Понимание своей истории и культуры помогает детям осознать свою принадлежность к сообществу и свою роль в нем.</w:t>
      </w:r>
    </w:p>
    <w:p w:rsidR="001A759B" w:rsidRPr="008F0E17" w:rsidRDefault="001A759B" w:rsidP="001A759B">
      <w:pPr>
        <w:pStyle w:val="afc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E17">
        <w:rPr>
          <w:rStyle w:val="afa"/>
          <w:rFonts w:ascii="Times New Roman" w:hAnsi="Times New Roman" w:cs="Times New Roman"/>
          <w:sz w:val="28"/>
          <w:szCs w:val="28"/>
        </w:rPr>
        <w:t>Обогащение учебного процесса</w:t>
      </w:r>
      <w:r>
        <w:rPr>
          <w:rStyle w:val="afa"/>
          <w:rFonts w:ascii="Times New Roman" w:hAnsi="Times New Roman" w:cs="Times New Roman"/>
          <w:sz w:val="28"/>
          <w:szCs w:val="28"/>
        </w:rPr>
        <w:t xml:space="preserve">. </w:t>
      </w:r>
      <w:r w:rsidRPr="008F0E17">
        <w:rPr>
          <w:rFonts w:ascii="Times New Roman" w:hAnsi="Times New Roman" w:cs="Times New Roman"/>
          <w:sz w:val="28"/>
          <w:szCs w:val="28"/>
        </w:rPr>
        <w:t>Казачья культура легко интегрируется в различные предметы, делая их более содержательными, увлекательными и наглядными.</w:t>
      </w:r>
    </w:p>
    <w:p w:rsidR="001A759B" w:rsidRDefault="001A759B" w:rsidP="001A759B">
      <w:pPr>
        <w:pStyle w:val="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C4B6B">
        <w:rPr>
          <w:sz w:val="28"/>
          <w:szCs w:val="28"/>
        </w:rPr>
        <w:t>Применение знаний о казачьей культуре на уроках</w:t>
      </w:r>
    </w:p>
    <w:p w:rsidR="001A759B" w:rsidRPr="008F0E17" w:rsidRDefault="001A759B" w:rsidP="001A759B">
      <w:pPr>
        <w:pStyle w:val="1"/>
        <w:spacing w:before="0" w:beforeAutospacing="0" w:after="0" w:afterAutospacing="0" w:line="360" w:lineRule="auto"/>
        <w:ind w:firstLine="708"/>
        <w:jc w:val="both"/>
        <w:rPr>
          <w:b w:val="0"/>
          <w:bCs w:val="0"/>
          <w:sz w:val="28"/>
          <w:szCs w:val="28"/>
        </w:rPr>
      </w:pPr>
      <w:r w:rsidRPr="008F0E17">
        <w:rPr>
          <w:b w:val="0"/>
          <w:bCs w:val="0"/>
          <w:sz w:val="28"/>
          <w:szCs w:val="28"/>
        </w:rPr>
        <w:lastRenderedPageBreak/>
        <w:t>Современное образование может черпать вдохновение и знания из богатейшей казачьей культуры. Внедрение казачьих тем в школьные уроки оживляет учебный процесс, делая его более интерактивным и помогая учащимся сформировать полное представление об истории и повседневной жизни своего региона.</w:t>
      </w:r>
    </w:p>
    <w:p w:rsidR="001A759B" w:rsidRPr="008F0E17" w:rsidRDefault="001A759B" w:rsidP="001A759B">
      <w:pPr>
        <w:pStyle w:val="1"/>
        <w:spacing w:before="0" w:beforeAutospacing="0" w:after="0" w:afterAutospacing="0" w:line="360" w:lineRule="auto"/>
        <w:ind w:firstLine="708"/>
        <w:jc w:val="both"/>
        <w:rPr>
          <w:b w:val="0"/>
          <w:bCs w:val="0"/>
          <w:sz w:val="28"/>
          <w:szCs w:val="28"/>
        </w:rPr>
      </w:pPr>
      <w:r w:rsidRPr="008F0E17">
        <w:rPr>
          <w:b w:val="0"/>
          <w:bCs w:val="0"/>
          <w:sz w:val="28"/>
          <w:szCs w:val="28"/>
        </w:rPr>
        <w:t>Включение казачьих традиций в школьную программу не только раскрывает уникальность местности, но и воспитывает у подрастающего поколения чувство гордости за родной край, уважение к предкам и их ценностям. Казачья культура, с ее упором на воинскую доблесть, преданность Отечеству, крепкие семейные узы и общинные связи, предоставляет школьникам важные нравственные ориентиры, актуальные во все времена.</w:t>
      </w:r>
    </w:p>
    <w:p w:rsidR="001A759B" w:rsidRPr="008F0E17" w:rsidRDefault="001A759B" w:rsidP="001A759B">
      <w:pPr>
        <w:pStyle w:val="1"/>
        <w:spacing w:before="0" w:beforeAutospacing="0" w:after="0" w:afterAutospacing="0" w:line="360" w:lineRule="auto"/>
        <w:ind w:firstLine="708"/>
        <w:jc w:val="both"/>
        <w:rPr>
          <w:b w:val="0"/>
          <w:bCs w:val="0"/>
          <w:sz w:val="28"/>
          <w:szCs w:val="28"/>
        </w:rPr>
      </w:pPr>
      <w:r w:rsidRPr="008F0E17">
        <w:rPr>
          <w:b w:val="0"/>
          <w:bCs w:val="0"/>
          <w:sz w:val="28"/>
          <w:szCs w:val="28"/>
        </w:rPr>
        <w:t>На уроках истории можно исследовать быт, обычаи и роль казачества в освоении территорий и защите границ. Литературные занятия могут быть посвящены произведениям о казачьей отваге, анализу фольклора и преданий. Даже на уроках географии можно изучать названия мест, связанные с казачьей историей, и влияние природных условий на их образ жизни.</w:t>
      </w:r>
    </w:p>
    <w:p w:rsidR="001A759B" w:rsidRDefault="001A759B" w:rsidP="001A759B">
      <w:pPr>
        <w:pStyle w:val="1"/>
        <w:spacing w:before="0" w:beforeAutospacing="0" w:after="0" w:afterAutospacing="0" w:line="360" w:lineRule="auto"/>
        <w:ind w:firstLine="708"/>
        <w:jc w:val="both"/>
        <w:rPr>
          <w:b w:val="0"/>
          <w:bCs w:val="0"/>
          <w:sz w:val="28"/>
          <w:szCs w:val="28"/>
        </w:rPr>
      </w:pPr>
      <w:r w:rsidRPr="008F0E17">
        <w:rPr>
          <w:b w:val="0"/>
          <w:bCs w:val="0"/>
          <w:sz w:val="28"/>
          <w:szCs w:val="28"/>
        </w:rPr>
        <w:t xml:space="preserve">Практические занятия, такие как </w:t>
      </w:r>
      <w:proofErr w:type="gramStart"/>
      <w:r w:rsidRPr="008F0E17">
        <w:rPr>
          <w:b w:val="0"/>
          <w:bCs w:val="0"/>
          <w:sz w:val="28"/>
          <w:szCs w:val="28"/>
        </w:rPr>
        <w:t>мастер-классы</w:t>
      </w:r>
      <w:proofErr w:type="gramEnd"/>
      <w:r w:rsidRPr="008F0E17">
        <w:rPr>
          <w:b w:val="0"/>
          <w:bCs w:val="0"/>
          <w:sz w:val="28"/>
          <w:szCs w:val="28"/>
        </w:rPr>
        <w:t xml:space="preserve"> по народным ремеслам, танцам и разучивание казачьих песен, дают учащимся возможность непосредственно соприкоснуться с живой культурой. Посещение музеев, исторических реконструкций и встречи с хранителями казачьих традиций делают обучение наглядным и запоминающимся. Таким образом, применение знаний о казачьей культуре в образовании становится не просто дополнением, а мощным средством воспитания и формирования личности.</w:t>
      </w:r>
    </w:p>
    <w:p w:rsidR="001A759B" w:rsidRDefault="001A759B" w:rsidP="001A759B">
      <w:pPr>
        <w:pStyle w:val="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C4B6B">
        <w:rPr>
          <w:sz w:val="28"/>
          <w:szCs w:val="28"/>
        </w:rPr>
        <w:t>Почему казачья культура так актуальна для дополнительных занятий?</w:t>
      </w:r>
    </w:p>
    <w:p w:rsidR="001A759B" w:rsidRPr="008F0E17" w:rsidRDefault="001A759B" w:rsidP="001A759B">
      <w:pPr>
        <w:pStyle w:val="1"/>
        <w:spacing w:before="0" w:beforeAutospacing="0" w:after="0" w:afterAutospacing="0" w:line="360" w:lineRule="auto"/>
        <w:ind w:firstLine="708"/>
        <w:jc w:val="both"/>
        <w:rPr>
          <w:b w:val="0"/>
          <w:bCs w:val="0"/>
          <w:sz w:val="28"/>
          <w:szCs w:val="28"/>
        </w:rPr>
      </w:pPr>
      <w:r w:rsidRPr="008F0E17">
        <w:rPr>
          <w:b w:val="0"/>
          <w:bCs w:val="0"/>
          <w:sz w:val="28"/>
          <w:szCs w:val="28"/>
        </w:rPr>
        <w:t xml:space="preserve">Сегодня мы наблюдаем настоящий расцвет казачьей культуры, чья многовековая история и глубокие корни вновь привлекают внимание. Возникает вопрос: почему люди, стремящиеся к дополнительному образованию и личностному росту, обращаются к этому, казалось бы, </w:t>
      </w:r>
      <w:r w:rsidRPr="008F0E17">
        <w:rPr>
          <w:b w:val="0"/>
          <w:bCs w:val="0"/>
          <w:sz w:val="28"/>
          <w:szCs w:val="28"/>
        </w:rPr>
        <w:lastRenderedPageBreak/>
        <w:t>архаичному пласту русской самобытности? Ответ кроется в уникальном сплаве практических навыков, крепких духовных ценностей и особого взгляда на мир, который казачество бережно передавало из поколения в поколение.</w:t>
      </w:r>
    </w:p>
    <w:p w:rsidR="001A759B" w:rsidRPr="008F0E17" w:rsidRDefault="001A759B" w:rsidP="001A759B">
      <w:pPr>
        <w:pStyle w:val="1"/>
        <w:spacing w:before="0" w:beforeAutospacing="0" w:after="0" w:afterAutospacing="0" w:line="360" w:lineRule="auto"/>
        <w:ind w:firstLine="708"/>
        <w:jc w:val="both"/>
        <w:rPr>
          <w:b w:val="0"/>
          <w:bCs w:val="0"/>
          <w:sz w:val="28"/>
          <w:szCs w:val="28"/>
        </w:rPr>
      </w:pPr>
      <w:r w:rsidRPr="008F0E17">
        <w:rPr>
          <w:b w:val="0"/>
          <w:bCs w:val="0"/>
          <w:sz w:val="28"/>
          <w:szCs w:val="28"/>
        </w:rPr>
        <w:t>В современном мире, перенасыщенном информацией и часто лишенном четких ориентиров, люди ищут надежную опору. Казачество предлагает именно такую опору – систему незыблемых моральных принципов, где превыше всего ставятся честь, долг, товарищество и преданность Родине. Эти понятия, которые в повседневной жизни порой теряют свой первоначальный смысл, в контексте казачьей культуры обретают новую глубину, воспитывая ответственность, дисциплину и умение ставить общее благо выше личных интересов.</w:t>
      </w:r>
    </w:p>
    <w:p w:rsidR="001A759B" w:rsidRPr="008F0E17" w:rsidRDefault="001A759B" w:rsidP="001A759B">
      <w:pPr>
        <w:pStyle w:val="1"/>
        <w:spacing w:before="0" w:beforeAutospacing="0" w:after="0" w:afterAutospacing="0" w:line="360" w:lineRule="auto"/>
        <w:ind w:firstLine="708"/>
        <w:jc w:val="both"/>
        <w:rPr>
          <w:b w:val="0"/>
          <w:bCs w:val="0"/>
          <w:sz w:val="28"/>
          <w:szCs w:val="28"/>
        </w:rPr>
      </w:pPr>
      <w:r w:rsidRPr="008F0E17">
        <w:rPr>
          <w:b w:val="0"/>
          <w:bCs w:val="0"/>
          <w:sz w:val="28"/>
          <w:szCs w:val="28"/>
        </w:rPr>
        <w:t>Более того, казачья культура – это не только духовное развитие. Это еще и богатейший источник полезных умений. От освоения традиционных ремесел, таких как кузнечное дело или вышивка, до навыков верховой езды, стрельбы и ориентирования на местности – все это формирует не просто эрудированного человека, но и физически сильного, ловкого и сообразительного. Эти навыки, развивающие координацию, выносливость и способность быстро принимать решения в нестандартных ситуациях, становятся все более актуальными в наше время.</w:t>
      </w:r>
    </w:p>
    <w:p w:rsidR="001A759B" w:rsidRDefault="001A759B" w:rsidP="001A759B">
      <w:pPr>
        <w:pStyle w:val="1"/>
        <w:spacing w:before="0" w:beforeAutospacing="0" w:after="0" w:afterAutospacing="0" w:line="360" w:lineRule="auto"/>
        <w:ind w:firstLine="708"/>
        <w:jc w:val="both"/>
        <w:rPr>
          <w:b w:val="0"/>
          <w:bCs w:val="0"/>
          <w:sz w:val="28"/>
          <w:szCs w:val="28"/>
        </w:rPr>
      </w:pPr>
      <w:r w:rsidRPr="008F0E17">
        <w:rPr>
          <w:b w:val="0"/>
          <w:bCs w:val="0"/>
          <w:sz w:val="28"/>
          <w:szCs w:val="28"/>
        </w:rPr>
        <w:t>Привлекательность казачьей культуры усиливается и ее яркой художественной составляющей. Зажигательные танцы, трогательные песни, самобытные костюмы – все это не только развлекает, но и погружает в уникальную атмосферу, формирует эстетический вкус и дает возможность прикоснуться к живому наследию предков. Дополнительные занятия, посвященные этим аспектам, позволяют не только расширить кругозор, но и развить творческий потенциал, обрести уверенность в себе и почувствовать себя частью чего-то значимого и непреходящего.</w:t>
      </w:r>
    </w:p>
    <w:p w:rsidR="001A759B" w:rsidRDefault="001A759B" w:rsidP="001A759B">
      <w:pPr>
        <w:pStyle w:val="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F0E17">
        <w:rPr>
          <w:sz w:val="28"/>
          <w:szCs w:val="28"/>
        </w:rPr>
        <w:t>Практические аспекты использования казачьей куль</w:t>
      </w:r>
      <w:r>
        <w:rPr>
          <w:sz w:val="28"/>
          <w:szCs w:val="28"/>
        </w:rPr>
        <w:t>туры на дополнительных занятиях.</w:t>
      </w:r>
    </w:p>
    <w:p w:rsidR="001A759B" w:rsidRPr="008F0E17" w:rsidRDefault="001A759B" w:rsidP="001A759B">
      <w:pPr>
        <w:pStyle w:val="1"/>
        <w:spacing w:before="0" w:beforeAutospacing="0" w:after="0" w:afterAutospacing="0" w:line="360" w:lineRule="auto"/>
        <w:ind w:firstLine="708"/>
        <w:jc w:val="both"/>
        <w:rPr>
          <w:b w:val="0"/>
          <w:bCs w:val="0"/>
          <w:sz w:val="28"/>
          <w:szCs w:val="28"/>
        </w:rPr>
      </w:pPr>
      <w:r w:rsidRPr="008F0E17">
        <w:rPr>
          <w:b w:val="0"/>
          <w:bCs w:val="0"/>
          <w:sz w:val="28"/>
          <w:szCs w:val="28"/>
        </w:rPr>
        <w:lastRenderedPageBreak/>
        <w:t xml:space="preserve">Преподаватель имеет множество возможностей для включения казачьей культуры в различные внеурочные занятия. Это может быть реализовано </w:t>
      </w:r>
      <w:proofErr w:type="gramStart"/>
      <w:r w:rsidRPr="008F0E17">
        <w:rPr>
          <w:b w:val="0"/>
          <w:bCs w:val="0"/>
          <w:sz w:val="28"/>
          <w:szCs w:val="28"/>
        </w:rPr>
        <w:t>через</w:t>
      </w:r>
      <w:proofErr w:type="gramEnd"/>
      <w:r w:rsidRPr="008F0E17">
        <w:rPr>
          <w:b w:val="0"/>
          <w:bCs w:val="0"/>
          <w:sz w:val="28"/>
          <w:szCs w:val="28"/>
        </w:rPr>
        <w:t>:</w:t>
      </w:r>
    </w:p>
    <w:p w:rsidR="001A759B" w:rsidRPr="008F0E17" w:rsidRDefault="001A759B" w:rsidP="001A759B">
      <w:pPr>
        <w:pStyle w:val="afc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E17">
        <w:rPr>
          <w:rFonts w:ascii="Times New Roman" w:hAnsi="Times New Roman" w:cs="Times New Roman"/>
          <w:b/>
          <w:bCs/>
          <w:sz w:val="28"/>
          <w:szCs w:val="28"/>
        </w:rPr>
        <w:t>Исторические и краеведческие кружки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F0E17">
        <w:rPr>
          <w:rFonts w:ascii="Times New Roman" w:hAnsi="Times New Roman" w:cs="Times New Roman"/>
          <w:sz w:val="28"/>
          <w:szCs w:val="28"/>
        </w:rPr>
        <w:t xml:space="preserve"> Где дети будут исследовать историю казачества от истоков до наших дней, уделяя внимание местным особенностям (например, Донским или Кубанским казакам). Они смогут работать с первоисточниками (легендами, песнями, документами), создавать макеты казачьих поселений, совершать виртуальные путешествия по значимым местам и общаться с современными представителями казачества.</w:t>
      </w:r>
    </w:p>
    <w:p w:rsidR="001A759B" w:rsidRPr="008F0E17" w:rsidRDefault="001A759B" w:rsidP="001A759B">
      <w:pPr>
        <w:pStyle w:val="afc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E17">
        <w:rPr>
          <w:rFonts w:ascii="Times New Roman" w:hAnsi="Times New Roman" w:cs="Times New Roman"/>
          <w:b/>
          <w:bCs/>
          <w:sz w:val="28"/>
          <w:szCs w:val="28"/>
        </w:rPr>
        <w:t>Фольклорные и музыкальные занятия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8F0E17">
        <w:rPr>
          <w:rFonts w:ascii="Times New Roman" w:hAnsi="Times New Roman" w:cs="Times New Roman"/>
          <w:sz w:val="28"/>
          <w:szCs w:val="28"/>
        </w:rPr>
        <w:t>Здесь участники будут разучивать казачьи песни разных жанров, осваивать традиционные танцы и знакомиться с народными музыкальными инструментами. Также возможна постановка спектаклей по мотивам казачьих преданий.</w:t>
      </w:r>
    </w:p>
    <w:p w:rsidR="001A759B" w:rsidRDefault="001A759B" w:rsidP="001A759B">
      <w:pPr>
        <w:pStyle w:val="afc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E17">
        <w:rPr>
          <w:rFonts w:ascii="Times New Roman" w:hAnsi="Times New Roman" w:cs="Times New Roman"/>
          <w:b/>
          <w:bCs/>
          <w:sz w:val="28"/>
          <w:szCs w:val="28"/>
        </w:rPr>
        <w:t>Кружки прикладного творчества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F0E17">
        <w:rPr>
          <w:rFonts w:ascii="Times New Roman" w:hAnsi="Times New Roman" w:cs="Times New Roman"/>
          <w:sz w:val="28"/>
          <w:szCs w:val="28"/>
        </w:rPr>
        <w:t xml:space="preserve"> Где дети будут изучать особенности казачьей вышивки, её узоры и значения.</w:t>
      </w:r>
    </w:p>
    <w:p w:rsidR="001A759B" w:rsidRPr="008F0E17" w:rsidRDefault="001A759B" w:rsidP="001A759B">
      <w:pPr>
        <w:pStyle w:val="afc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4A1">
        <w:rPr>
          <w:rFonts w:ascii="Times New Roman" w:hAnsi="Times New Roman" w:cs="Times New Roman"/>
          <w:b/>
          <w:bCs/>
          <w:sz w:val="28"/>
          <w:szCs w:val="28"/>
        </w:rPr>
        <w:t>Сотрудничество с казачьими обществами.</w:t>
      </w:r>
      <w:r>
        <w:rPr>
          <w:rStyle w:val="afa"/>
          <w:rFonts w:ascii="Arial" w:hAnsi="Arial" w:cs="Arial"/>
          <w:color w:val="333333"/>
          <w:shd w:val="clear" w:color="auto" w:fill="FFFFFF"/>
        </w:rPr>
        <w:t xml:space="preserve"> </w:t>
      </w:r>
      <w:r w:rsidRPr="000A14A1">
        <w:rPr>
          <w:rFonts w:ascii="Times New Roman" w:hAnsi="Times New Roman" w:cs="Times New Roman"/>
          <w:sz w:val="28"/>
          <w:szCs w:val="28"/>
        </w:rPr>
        <w:t>Представители обще</w:t>
      </w:r>
      <w:proofErr w:type="gramStart"/>
      <w:r w:rsidRPr="000A14A1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0A14A1">
        <w:rPr>
          <w:rFonts w:ascii="Times New Roman" w:hAnsi="Times New Roman" w:cs="Times New Roman"/>
          <w:sz w:val="28"/>
          <w:szCs w:val="28"/>
        </w:rPr>
        <w:t>оводят встречи с детьми, устраивают мастер-классы, показывают элементы традиционного казачьего оружия и одежды, рассказывают о быте и истории казаков</w:t>
      </w:r>
    </w:p>
    <w:p w:rsidR="001A759B" w:rsidRDefault="001A759B" w:rsidP="001A759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4B6B">
        <w:rPr>
          <w:rFonts w:ascii="Times New Roman" w:hAnsi="Times New Roman" w:cs="Times New Roman"/>
          <w:b/>
          <w:sz w:val="28"/>
          <w:szCs w:val="28"/>
        </w:rPr>
        <w:t>Казачья культура и идентичность</w:t>
      </w:r>
    </w:p>
    <w:p w:rsidR="001A759B" w:rsidRPr="008F0E17" w:rsidRDefault="001A759B" w:rsidP="001A759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E17">
        <w:rPr>
          <w:rFonts w:ascii="Times New Roman" w:hAnsi="Times New Roman" w:cs="Times New Roman"/>
          <w:b/>
          <w:sz w:val="28"/>
          <w:szCs w:val="28"/>
        </w:rPr>
        <w:t>Казачья идентичность как фактор межэтнического взаимодействия в России</w:t>
      </w:r>
    </w:p>
    <w:p w:rsidR="001A759B" w:rsidRPr="000C4B6B" w:rsidRDefault="001A759B" w:rsidP="001A759B">
      <w:pPr>
        <w:pStyle w:val="af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4B6B">
        <w:rPr>
          <w:sz w:val="28"/>
          <w:szCs w:val="28"/>
        </w:rPr>
        <w:t xml:space="preserve">Исторически казачья идентичность служила важным инструментом для регулирования отношений между различными этническими группами в поликультурных регионах России. Её становление, происходившее в тесном контакте с множеством народов, привело к формированию особых принципов взаимодействия. Эти принципы базировались на сочетании воинской чести, православной веры и уважения к культурным особенностям соседних этносов. Как отмечают исследователи, казачья культура развила </w:t>
      </w:r>
      <w:r w:rsidRPr="000C4B6B">
        <w:rPr>
          <w:sz w:val="28"/>
          <w:szCs w:val="28"/>
        </w:rPr>
        <w:lastRenderedPageBreak/>
        <w:t>"</w:t>
      </w:r>
      <w:proofErr w:type="spellStart"/>
      <w:r w:rsidRPr="000C4B6B">
        <w:rPr>
          <w:sz w:val="28"/>
          <w:szCs w:val="28"/>
        </w:rPr>
        <w:t>метакультурные</w:t>
      </w:r>
      <w:proofErr w:type="spellEnd"/>
      <w:r w:rsidRPr="000C4B6B">
        <w:rPr>
          <w:sz w:val="28"/>
          <w:szCs w:val="28"/>
        </w:rPr>
        <w:t xml:space="preserve">" социальные парадигмы, которые, выходя за рамки её </w:t>
      </w:r>
      <w:proofErr w:type="spellStart"/>
      <w:r w:rsidRPr="000C4B6B">
        <w:rPr>
          <w:sz w:val="28"/>
          <w:szCs w:val="28"/>
        </w:rPr>
        <w:t>субэтнической</w:t>
      </w:r>
      <w:proofErr w:type="spellEnd"/>
      <w:r w:rsidRPr="000C4B6B">
        <w:rPr>
          <w:sz w:val="28"/>
          <w:szCs w:val="28"/>
        </w:rPr>
        <w:t xml:space="preserve"> и сословной природы, стали центрами общенационального единения россиян. Одной из таких ключевых парадигм стала идея "</w:t>
      </w:r>
      <w:proofErr w:type="spellStart"/>
      <w:r w:rsidRPr="000C4B6B">
        <w:rPr>
          <w:sz w:val="28"/>
          <w:szCs w:val="28"/>
        </w:rPr>
        <w:t>российскости</w:t>
      </w:r>
      <w:proofErr w:type="spellEnd"/>
      <w:r w:rsidRPr="000C4B6B">
        <w:rPr>
          <w:sz w:val="28"/>
          <w:szCs w:val="28"/>
        </w:rPr>
        <w:t xml:space="preserve">", способствовавшая интеграции многонационального населения приграничных территорий. Эта модель формировала </w:t>
      </w:r>
      <w:proofErr w:type="spellStart"/>
      <w:r w:rsidRPr="000C4B6B">
        <w:rPr>
          <w:sz w:val="28"/>
          <w:szCs w:val="28"/>
        </w:rPr>
        <w:t>надэтническую</w:t>
      </w:r>
      <w:proofErr w:type="spellEnd"/>
      <w:r w:rsidRPr="000C4B6B">
        <w:rPr>
          <w:sz w:val="28"/>
          <w:szCs w:val="28"/>
        </w:rPr>
        <w:t xml:space="preserve"> идентичность, где государственная принадлежность превалировала над </w:t>
      </w:r>
      <w:proofErr w:type="spellStart"/>
      <w:r w:rsidRPr="000C4B6B">
        <w:rPr>
          <w:sz w:val="28"/>
          <w:szCs w:val="28"/>
        </w:rPr>
        <w:t>узконациональными</w:t>
      </w:r>
      <w:proofErr w:type="spellEnd"/>
      <w:r w:rsidRPr="000C4B6B">
        <w:rPr>
          <w:sz w:val="28"/>
          <w:szCs w:val="28"/>
        </w:rPr>
        <w:t xml:space="preserve"> интересами. Казачьи общины эффективно </w:t>
      </w:r>
      <w:proofErr w:type="gramStart"/>
      <w:r w:rsidRPr="000C4B6B">
        <w:rPr>
          <w:sz w:val="28"/>
          <w:szCs w:val="28"/>
        </w:rPr>
        <w:t>выполняли</w:t>
      </w:r>
      <w:r>
        <w:rPr>
          <w:sz w:val="28"/>
          <w:szCs w:val="28"/>
        </w:rPr>
        <w:t xml:space="preserve"> </w:t>
      </w:r>
      <w:r w:rsidRPr="000C4B6B">
        <w:rPr>
          <w:sz w:val="28"/>
          <w:szCs w:val="28"/>
        </w:rPr>
        <w:t>роль</w:t>
      </w:r>
      <w:proofErr w:type="gramEnd"/>
      <w:r w:rsidRPr="000C4B6B">
        <w:rPr>
          <w:sz w:val="28"/>
          <w:szCs w:val="28"/>
        </w:rPr>
        <w:t xml:space="preserve"> посредников в межкультурной коммуникации, снижая вероятность конфликтов. Этот исторический опыт сохраняет свою значимость в современном контексте этнокультурного разнообразия России.</w:t>
      </w:r>
    </w:p>
    <w:p w:rsidR="001A759B" w:rsidRDefault="001A759B" w:rsidP="001A759B">
      <w:pPr>
        <w:pStyle w:val="af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4B6B">
        <w:rPr>
          <w:sz w:val="28"/>
          <w:szCs w:val="28"/>
        </w:rPr>
        <w:t>Казачьи традиции оказывали значительное влияние на процессы культурного обмена между этническими группами. Совместное участие в воинских ритуалах, хозяйственной деятельности и календарных праздниках создавало единое символическое пространство. Элементы одежды, кухни и фольклора активно заимствовались и адаптировались, приводя к формированию синкретичных культурных форм. Такая интеграция способствовала взаимному обогащению традиций, сохраняя при этом их уникальность.</w:t>
      </w:r>
    </w:p>
    <w:p w:rsidR="001A759B" w:rsidRPr="004F5EF2" w:rsidRDefault="001A759B" w:rsidP="001A759B">
      <w:pPr>
        <w:pStyle w:val="af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4B6B">
        <w:rPr>
          <w:sz w:val="28"/>
          <w:szCs w:val="28"/>
        </w:rPr>
        <w:t>Современные вызовы сохранению казачьей идентичности связаны с трансформацией межэтнических отношений в условиях глобализации. Усиление миграционных процессов и ассимиляционные тенденции требуют новых механизмов передачи культурного наследия. Важную роль играют государственные программы поддержки казачества, направленные на гармонизацию межнационального взаимодействия. Однако эффективность этих мер зависит от учета региональной специфики и исторического опыта казачьих сообществ.</w:t>
      </w:r>
      <w:r w:rsidR="004F5EF2" w:rsidRPr="004F5EF2">
        <w:rPr>
          <w:color w:val="17365D" w:themeColor="text2" w:themeShade="BF"/>
          <w:sz w:val="28"/>
          <w:szCs w:val="28"/>
        </w:rPr>
        <w:t>[https://cyberleninka.ru/article/n/etnosotsialnaya-identichnost-sovremennogo-rossiyskogo-kazachestva]</w:t>
      </w:r>
    </w:p>
    <w:p w:rsidR="00016DB5" w:rsidRDefault="00EB16C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016DB5" w:rsidRDefault="00EB16CC">
      <w:pPr>
        <w:pStyle w:val="af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Исторически казачья культура сложилась как уникальное сочетание этнических корней и воинских идеалов. Ключевые ценности – коллективизм </w:t>
      </w:r>
      <w:r>
        <w:rPr>
          <w:sz w:val="28"/>
          <w:szCs w:val="28"/>
        </w:rPr>
        <w:lastRenderedPageBreak/>
        <w:t>и честь – были прочно закреплены в обрядах, сопровождавших человека на протяжении всей жизни, от рождения до смерти. Эта преемственность поколений обеспечивалась через ритуалы инициации, семейные устои и культ воинской доблести, что в итоге формировало социальную сплоченность и культурную самобытность казачьих общин.</w:t>
      </w:r>
    </w:p>
    <w:p w:rsidR="00016DB5" w:rsidRDefault="00EB16CC">
      <w:pPr>
        <w:pStyle w:val="af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 современные тенденции, такие как урбанизация и изменение </w:t>
      </w:r>
      <w:proofErr w:type="spellStart"/>
      <w:r>
        <w:rPr>
          <w:sz w:val="28"/>
          <w:szCs w:val="28"/>
        </w:rPr>
        <w:t>межпоколенческих</w:t>
      </w:r>
      <w:proofErr w:type="spellEnd"/>
      <w:r>
        <w:rPr>
          <w:sz w:val="28"/>
          <w:szCs w:val="28"/>
        </w:rPr>
        <w:t xml:space="preserve"> связей, ставят под угрозу сохранение аутентичных казачьих практик, особенно для молодого поколения. Для противодействия этой тенденции необходимы комплексные меры: интеграция традиционных знаний в образовательные программы и создание цифровых архивов нематериального наследия. Эти подходы позволят </w:t>
      </w:r>
      <w:proofErr w:type="spellStart"/>
      <w:proofErr w:type="gramStart"/>
      <w:r>
        <w:rPr>
          <w:sz w:val="28"/>
          <w:szCs w:val="28"/>
        </w:rPr>
        <w:t>задокументировать</w:t>
      </w:r>
      <w:proofErr w:type="spellEnd"/>
      <w:proofErr w:type="gramEnd"/>
      <w:r>
        <w:rPr>
          <w:sz w:val="28"/>
          <w:szCs w:val="28"/>
        </w:rPr>
        <w:t xml:space="preserve"> и передать уязвимые элементы культуры в условиях глобализации.</w:t>
      </w:r>
    </w:p>
    <w:p w:rsidR="00016DB5" w:rsidRDefault="00EB16CC">
      <w:pPr>
        <w:pStyle w:val="af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Возрождение казачьих традиций в наше время демонстрирует их гибкость и адаптивность. Реконструкция обрядов и их интеграция в государственную культурную политику, а также активная деятельность фольклорных ансамблей, </w:t>
      </w:r>
      <w:r w:rsidR="0008491E">
        <w:rPr>
          <w:sz w:val="28"/>
          <w:szCs w:val="28"/>
        </w:rPr>
        <w:t xml:space="preserve">музеев, </w:t>
      </w:r>
      <w:r w:rsidR="004F5EF2">
        <w:rPr>
          <w:sz w:val="28"/>
          <w:szCs w:val="28"/>
        </w:rPr>
        <w:t>детские кружки и классы с направлением казачества</w:t>
      </w:r>
      <w:r>
        <w:rPr>
          <w:sz w:val="28"/>
          <w:szCs w:val="28"/>
        </w:rPr>
        <w:t>, стали действенными инструментами оживления наследия. Они создают мост между исторической памятью и современностью, способствуя естественному встраиванию традиций в повседневную жизнь без потери их сути.</w:t>
      </w:r>
    </w:p>
    <w:p w:rsidR="00016DB5" w:rsidRDefault="00EB16CC">
      <w:pPr>
        <w:pStyle w:val="af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контексте национальной идентичности казачья культура играет важную роль в объединении различных народов России. Сохраняя свою уникальность и мировоззрение, она одновременно служит фактором формирования гражданского единства. Этот баланс между этнокультурной спецификой и общегосударственной принадлежностью делает казачье наследие ценным вкладом в многообразие российской культуры.</w:t>
      </w:r>
    </w:p>
    <w:p w:rsidR="00016DB5" w:rsidRDefault="00EB16CC">
      <w:pPr>
        <w:pStyle w:val="af9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литературы</w:t>
      </w:r>
    </w:p>
    <w:p w:rsidR="00016DB5" w:rsidRDefault="00EB16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Алмазов Б.А. Казаки / Б.А. Алмазов, В.Т. Новиков, А.П.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Манжора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— Ростов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/Д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Ростовкнига</w:t>
      </w:r>
      <w:proofErr w:type="spellEnd"/>
      <w:r>
        <w:rPr>
          <w:rFonts w:ascii="Times New Roman" w:hAnsi="Times New Roman" w:cs="Times New Roman"/>
          <w:sz w:val="28"/>
          <w:szCs w:val="28"/>
        </w:rPr>
        <w:t>, 2013. — 87 с.</w:t>
      </w:r>
    </w:p>
    <w:p w:rsidR="00016DB5" w:rsidRDefault="00EB16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Астапенко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М.П. История донского казачества с древнейших времен до 1920 г. / М.П.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Астапенко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— Ростов-на-Дону: ООО «Мини Тайм», 2004. — 608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16DB5" w:rsidRDefault="00EB16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Воронченко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 Русский культурный код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полилоге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культур российско-китайского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мексикано-американского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пограничья / Т.В.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Воронченко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, С.Г. Коровина, Е.В. Федоровна // Язык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ультура. социум. — 2021. — №2. — С. 168–172.</w:t>
      </w:r>
    </w:p>
    <w:p w:rsidR="00016DB5" w:rsidRDefault="00EB16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Данакари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Р.А. Патриотизм и дружба народов как базисные детерминанты российской цивилизации / Р.А.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Данакари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</w:t>
      </w:r>
      <w:r>
        <w:rPr>
          <w:rFonts w:ascii="Times New Roman" w:hAnsi="Times New Roman" w:cs="Times New Roman"/>
          <w:sz w:val="28"/>
          <w:szCs w:val="28"/>
          <w:lang w:val="en-US"/>
        </w:rPr>
        <w:t>Science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journal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Volgograd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State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University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history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en-US"/>
        </w:rPr>
        <w:t>area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studies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en-US"/>
        </w:rPr>
        <w:t>international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relations</w:t>
      </w:r>
      <w:r>
        <w:rPr>
          <w:rFonts w:ascii="Times New Roman" w:hAnsi="Times New Roman" w:cs="Times New Roman"/>
          <w:sz w:val="28"/>
          <w:szCs w:val="28"/>
        </w:rPr>
        <w:t>. — 2019. — №5. — С. 193–204.</w:t>
      </w:r>
    </w:p>
    <w:p w:rsidR="00016DB5" w:rsidRDefault="00EB16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Каменцев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Концепт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великодержавия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службе возрожденного казачества /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Каменцев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>
        <w:rPr>
          <w:rFonts w:ascii="Times New Roman" w:hAnsi="Times New Roman" w:cs="Times New Roman"/>
          <w:sz w:val="28"/>
          <w:szCs w:val="28"/>
        </w:rPr>
        <w:t>Tempus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Memoria</w:t>
      </w:r>
      <w:proofErr w:type="spellEnd"/>
      <w:r>
        <w:rPr>
          <w:rFonts w:ascii="Times New Roman" w:hAnsi="Times New Roman" w:cs="Times New Roman"/>
          <w:sz w:val="28"/>
          <w:szCs w:val="28"/>
        </w:rPr>
        <w:t>. — 2024. — №2. — С. 60–69.</w:t>
      </w:r>
    </w:p>
    <w:p w:rsidR="00016DB5" w:rsidRDefault="00EB16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Кашина Н.И. Музыкальный фольклор уральского казачества на уроках музыки в казачьих кадетских учебных заведениях / Н.И. Кашина // Педагогическое образование в России. — 2011. — №3. — С. 133–137.</w:t>
      </w:r>
    </w:p>
    <w:p w:rsidR="00016DB5" w:rsidRDefault="00EB16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Клименко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Т.Е. Проблема воспитания этнокультурной идентичности у актеров средствами музыки / Т.Е.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Клименко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Манускрипт. — 2021. — №6. — С. 1223–1228.</w:t>
      </w:r>
    </w:p>
    <w:p w:rsidR="00016DB5" w:rsidRDefault="00EB16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Кузеванова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А.Л.,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Метелицкая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Социокультурная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идентификация современного российского казачества: завершен ли процесс? / А.Л.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Кузеванова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Ю.А.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Метолицкая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Мониторинг общественного мнения: экономические и социальные перемены. — 2017. — №4. — С. 90–100.</w:t>
      </w:r>
    </w:p>
    <w:p w:rsidR="00016DB5" w:rsidRDefault="00EB16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Лукаш С.Н. Методологические основы педагогики казачества в системе высшего профессионального педагогического образования / С.Н. Лукаш // Известия ВГПУ. — 2015. — №1. — С. 30–34.</w:t>
      </w:r>
    </w:p>
    <w:p w:rsidR="00016DB5" w:rsidRDefault="00EB16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Рвачева О.В. Формирование пространства памяти об участии донского казачества в гражданской войне в 1920–1930-х гг.: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коммеморативные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практики, сюжеты, образы / О.В. Рвачева // Вестник волгоградского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государственного университета. Серия 4: История.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Регионоведение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. Международные отношения. — 2025. — №4. — С. 167–178.</w:t>
      </w:r>
    </w:p>
    <w:p w:rsidR="00016DB5" w:rsidRDefault="00EB16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Сефербеков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Р.И. Современные обряды жизненного цикла русских горожан Дагестана: традиции и инновации / Р.И.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Сефербеков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История, археология и этнография Кавказа. — 2025. — №4. — С. 571–584.</w:t>
      </w:r>
    </w:p>
    <w:sectPr w:rsidR="00016DB5" w:rsidSect="00EB3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528" w:rsidRDefault="00824528">
      <w:pPr>
        <w:spacing w:after="0" w:line="240" w:lineRule="auto"/>
      </w:pPr>
      <w:r>
        <w:separator/>
      </w:r>
    </w:p>
  </w:endnote>
  <w:endnote w:type="continuationSeparator" w:id="0">
    <w:p w:rsidR="00824528" w:rsidRDefault="00824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528" w:rsidRDefault="00824528">
      <w:pPr>
        <w:spacing w:after="0" w:line="240" w:lineRule="auto"/>
      </w:pPr>
      <w:r>
        <w:separator/>
      </w:r>
    </w:p>
  </w:footnote>
  <w:footnote w:type="continuationSeparator" w:id="0">
    <w:p w:rsidR="00824528" w:rsidRDefault="008245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B09E6"/>
    <w:multiLevelType w:val="multilevel"/>
    <w:tmpl w:val="C31EF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873806"/>
    <w:multiLevelType w:val="hybridMultilevel"/>
    <w:tmpl w:val="0B8E8AE6"/>
    <w:lvl w:ilvl="0" w:tplc="3C669E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DD64D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478B5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840002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C7611E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966AF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614667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4BC69C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DE86C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7F2AE2"/>
    <w:multiLevelType w:val="hybridMultilevel"/>
    <w:tmpl w:val="B1B2696C"/>
    <w:lvl w:ilvl="0" w:tplc="E46CB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2A00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92C4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ACE1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5AEF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C4BF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EE1E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7A05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285E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F43A97"/>
    <w:multiLevelType w:val="hybridMultilevel"/>
    <w:tmpl w:val="FA1CBE7A"/>
    <w:lvl w:ilvl="0" w:tplc="F7842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06E65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6BCBF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6AAFB5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87AF05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23C53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7BA7D1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822A24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39C4C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7E6FD4"/>
    <w:multiLevelType w:val="hybridMultilevel"/>
    <w:tmpl w:val="D34CB7E2"/>
    <w:lvl w:ilvl="0" w:tplc="D9F4F0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C84B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CCBD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C46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04DE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54BB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A2C8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5845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56BA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87692E"/>
    <w:multiLevelType w:val="hybridMultilevel"/>
    <w:tmpl w:val="CB425A80"/>
    <w:lvl w:ilvl="0" w:tplc="42926A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A422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180A4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C84E9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9C0015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36C6A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6E284D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0C4F12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05EC9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06615A"/>
    <w:multiLevelType w:val="hybridMultilevel"/>
    <w:tmpl w:val="FA2051A6"/>
    <w:lvl w:ilvl="0" w:tplc="B5D89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0AC5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E0B6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9233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9E6F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6CBD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6CA1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4C8B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241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973F6C"/>
    <w:multiLevelType w:val="hybridMultilevel"/>
    <w:tmpl w:val="99142954"/>
    <w:lvl w:ilvl="0" w:tplc="6AE44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0B356CD"/>
    <w:multiLevelType w:val="hybridMultilevel"/>
    <w:tmpl w:val="588EC4EC"/>
    <w:lvl w:ilvl="0" w:tplc="4D341B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2AC76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772F5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C380E9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A5CA7A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340C9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D44B3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2B6C8A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B3685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5B4FFF"/>
    <w:multiLevelType w:val="hybridMultilevel"/>
    <w:tmpl w:val="6C289DAC"/>
    <w:lvl w:ilvl="0" w:tplc="47EE02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9441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7DA56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96EBC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0C55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4D4AE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EC050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11C4B5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D345F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0D7E4D"/>
    <w:multiLevelType w:val="hybridMultilevel"/>
    <w:tmpl w:val="37BA2922"/>
    <w:lvl w:ilvl="0" w:tplc="72360C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2A13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92676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AE8CD6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3AC167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D5054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8047F9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9C8275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9E0C8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1E10D5"/>
    <w:multiLevelType w:val="hybridMultilevel"/>
    <w:tmpl w:val="D61A447E"/>
    <w:lvl w:ilvl="0" w:tplc="F64685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6605C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6FCFE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86A1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0BE3C8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69CFD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2F40DA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9C661A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1047C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F57E13"/>
    <w:multiLevelType w:val="hybridMultilevel"/>
    <w:tmpl w:val="0A4C4830"/>
    <w:lvl w:ilvl="0" w:tplc="E97E03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B0254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67476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A4C23A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CDA20B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AC002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33AF14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482D7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5EC70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A00940"/>
    <w:multiLevelType w:val="hybridMultilevel"/>
    <w:tmpl w:val="FC829E34"/>
    <w:lvl w:ilvl="0" w:tplc="99C48A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93443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932B9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EFE92D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2B24CF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CB6E9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74C68D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624784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E1E5E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D14507"/>
    <w:multiLevelType w:val="hybridMultilevel"/>
    <w:tmpl w:val="A58433C2"/>
    <w:lvl w:ilvl="0" w:tplc="FDA89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840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3E72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D872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B0A9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7C0C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AEFF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050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4290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373E9A"/>
    <w:multiLevelType w:val="hybridMultilevel"/>
    <w:tmpl w:val="C1B4BC4A"/>
    <w:lvl w:ilvl="0" w:tplc="DA127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A8456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696BF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5D622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B5609F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DADE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69C7F8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9AA7D0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03238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394CE4"/>
    <w:multiLevelType w:val="hybridMultilevel"/>
    <w:tmpl w:val="F7CABD96"/>
    <w:lvl w:ilvl="0" w:tplc="A21233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01265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FD86D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C0A59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2464ED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F3C68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8A6CE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AFE864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6C074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ED130B"/>
    <w:multiLevelType w:val="hybridMultilevel"/>
    <w:tmpl w:val="5F9C56C4"/>
    <w:lvl w:ilvl="0" w:tplc="2C9A9D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ADA58D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8129A5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E190F50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EEA971E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952FB1C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D2CC4B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BA868C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2DA8F9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12"/>
  </w:num>
  <w:num w:numId="3">
    <w:abstractNumId w:val="15"/>
  </w:num>
  <w:num w:numId="4">
    <w:abstractNumId w:val="13"/>
  </w:num>
  <w:num w:numId="5">
    <w:abstractNumId w:val="10"/>
  </w:num>
  <w:num w:numId="6">
    <w:abstractNumId w:val="11"/>
  </w:num>
  <w:num w:numId="7">
    <w:abstractNumId w:val="16"/>
  </w:num>
  <w:num w:numId="8">
    <w:abstractNumId w:val="3"/>
  </w:num>
  <w:num w:numId="9">
    <w:abstractNumId w:val="4"/>
  </w:num>
  <w:num w:numId="10">
    <w:abstractNumId w:val="1"/>
  </w:num>
  <w:num w:numId="11">
    <w:abstractNumId w:val="5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17"/>
  </w:num>
  <w:num w:numId="17">
    <w:abstractNumId w:val="7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6DB5"/>
    <w:rsid w:val="00016DB5"/>
    <w:rsid w:val="00063BF9"/>
    <w:rsid w:val="0008491E"/>
    <w:rsid w:val="00105CF1"/>
    <w:rsid w:val="001A759B"/>
    <w:rsid w:val="004F0209"/>
    <w:rsid w:val="004F5EF2"/>
    <w:rsid w:val="005C3A99"/>
    <w:rsid w:val="006F0D8B"/>
    <w:rsid w:val="00713BA8"/>
    <w:rsid w:val="008007F3"/>
    <w:rsid w:val="00824528"/>
    <w:rsid w:val="00AF7F21"/>
    <w:rsid w:val="00CE331E"/>
    <w:rsid w:val="00D26C14"/>
    <w:rsid w:val="00E54297"/>
    <w:rsid w:val="00E86451"/>
    <w:rsid w:val="00EB16CC"/>
    <w:rsid w:val="00EB324F"/>
    <w:rsid w:val="00F86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24F"/>
  </w:style>
  <w:style w:type="paragraph" w:styleId="1">
    <w:name w:val="heading 1"/>
    <w:basedOn w:val="a"/>
    <w:link w:val="10"/>
    <w:uiPriority w:val="9"/>
    <w:qFormat/>
    <w:rsid w:val="00EB32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B32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2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B324F"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EB324F"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B324F"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EB324F"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EB324F"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EB324F"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sid w:val="00EB324F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EB324F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EB324F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EB324F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EB324F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EB324F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EB324F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EB324F"/>
    <w:rPr>
      <w:sz w:val="24"/>
      <w:szCs w:val="24"/>
    </w:rPr>
  </w:style>
  <w:style w:type="character" w:customStyle="1" w:styleId="QuoteChar">
    <w:name w:val="Quote Char"/>
    <w:uiPriority w:val="29"/>
    <w:rsid w:val="00EB324F"/>
    <w:rPr>
      <w:i/>
    </w:rPr>
  </w:style>
  <w:style w:type="character" w:customStyle="1" w:styleId="IntenseQuoteChar">
    <w:name w:val="Intense Quote Char"/>
    <w:uiPriority w:val="30"/>
    <w:rsid w:val="00EB324F"/>
    <w:rPr>
      <w:i/>
    </w:rPr>
  </w:style>
  <w:style w:type="character" w:customStyle="1" w:styleId="HeaderChar">
    <w:name w:val="Header Char"/>
    <w:basedOn w:val="a0"/>
    <w:uiPriority w:val="99"/>
    <w:rsid w:val="00EB324F"/>
  </w:style>
  <w:style w:type="character" w:customStyle="1" w:styleId="FooterChar">
    <w:name w:val="Footer Char"/>
    <w:basedOn w:val="a0"/>
    <w:uiPriority w:val="99"/>
    <w:rsid w:val="00EB324F"/>
  </w:style>
  <w:style w:type="character" w:customStyle="1" w:styleId="CaptionChar">
    <w:name w:val="Caption Char"/>
    <w:basedOn w:val="a0"/>
    <w:uiPriority w:val="35"/>
    <w:rsid w:val="00EB324F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sid w:val="00EB324F"/>
    <w:rPr>
      <w:sz w:val="18"/>
    </w:rPr>
  </w:style>
  <w:style w:type="character" w:customStyle="1" w:styleId="EndnoteTextChar">
    <w:name w:val="Endnote Text Char"/>
    <w:uiPriority w:val="99"/>
    <w:rsid w:val="00EB324F"/>
    <w:rPr>
      <w:sz w:val="20"/>
    </w:rPr>
  </w:style>
  <w:style w:type="character" w:customStyle="1" w:styleId="Heading1Char">
    <w:name w:val="Heading 1 Char"/>
    <w:basedOn w:val="a0"/>
    <w:uiPriority w:val="9"/>
    <w:rsid w:val="00EB324F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sid w:val="00EB324F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sid w:val="00EB324F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EB324F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EB324F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B324F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EB324F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EB324F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EB324F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rsid w:val="00EB324F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EB324F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EB324F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EB324F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B324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B324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EB324F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EB324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EB324F"/>
    <w:rPr>
      <w:i/>
    </w:rPr>
  </w:style>
  <w:style w:type="paragraph" w:styleId="aa">
    <w:name w:val="header"/>
    <w:basedOn w:val="a"/>
    <w:link w:val="ab"/>
    <w:uiPriority w:val="99"/>
    <w:unhideWhenUsed/>
    <w:rsid w:val="00EB324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B324F"/>
  </w:style>
  <w:style w:type="paragraph" w:styleId="ac">
    <w:name w:val="footer"/>
    <w:basedOn w:val="a"/>
    <w:link w:val="ad"/>
    <w:uiPriority w:val="99"/>
    <w:unhideWhenUsed/>
    <w:rsid w:val="00EB324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B324F"/>
  </w:style>
  <w:style w:type="paragraph" w:styleId="ae">
    <w:name w:val="caption"/>
    <w:basedOn w:val="a"/>
    <w:next w:val="a"/>
    <w:link w:val="af"/>
    <w:uiPriority w:val="35"/>
    <w:semiHidden/>
    <w:unhideWhenUsed/>
    <w:qFormat/>
    <w:rsid w:val="00EB324F"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sid w:val="00EB324F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rsid w:val="00EB324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EB324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B324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B32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B32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B32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B32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B32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B32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B32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B32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B32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B32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B32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B32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B32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B32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B32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B32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rsid w:val="00EB324F"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sid w:val="00EB324F"/>
    <w:rPr>
      <w:sz w:val="18"/>
    </w:rPr>
  </w:style>
  <w:style w:type="character" w:styleId="af3">
    <w:name w:val="footnote reference"/>
    <w:basedOn w:val="a0"/>
    <w:uiPriority w:val="99"/>
    <w:unhideWhenUsed/>
    <w:rsid w:val="00EB324F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EB324F"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EB324F"/>
    <w:rPr>
      <w:sz w:val="20"/>
    </w:rPr>
  </w:style>
  <w:style w:type="character" w:styleId="af6">
    <w:name w:val="endnote reference"/>
    <w:basedOn w:val="a0"/>
    <w:uiPriority w:val="99"/>
    <w:semiHidden/>
    <w:unhideWhenUsed/>
    <w:rsid w:val="00EB324F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EB324F"/>
    <w:pPr>
      <w:spacing w:after="57"/>
    </w:pPr>
  </w:style>
  <w:style w:type="paragraph" w:styleId="23">
    <w:name w:val="toc 2"/>
    <w:basedOn w:val="a"/>
    <w:next w:val="a"/>
    <w:uiPriority w:val="39"/>
    <w:unhideWhenUsed/>
    <w:rsid w:val="00EB324F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EB324F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EB324F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EB324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B324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B324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B324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B324F"/>
    <w:pPr>
      <w:spacing w:after="57"/>
      <w:ind w:left="2268"/>
    </w:pPr>
  </w:style>
  <w:style w:type="paragraph" w:styleId="af7">
    <w:name w:val="TOC Heading"/>
    <w:uiPriority w:val="39"/>
    <w:unhideWhenUsed/>
    <w:rsid w:val="00EB324F"/>
  </w:style>
  <w:style w:type="paragraph" w:styleId="af8">
    <w:name w:val="table of figures"/>
    <w:basedOn w:val="a"/>
    <w:next w:val="a"/>
    <w:uiPriority w:val="99"/>
    <w:unhideWhenUsed/>
    <w:rsid w:val="00EB324F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EB324F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32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9">
    <w:name w:val="Normal (Web)"/>
    <w:basedOn w:val="a"/>
    <w:uiPriority w:val="99"/>
    <w:unhideWhenUsed/>
    <w:rsid w:val="00EB3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Strong"/>
    <w:basedOn w:val="a0"/>
    <w:uiPriority w:val="22"/>
    <w:qFormat/>
    <w:rsid w:val="00EB324F"/>
    <w:rPr>
      <w:b/>
      <w:bCs/>
    </w:rPr>
  </w:style>
  <w:style w:type="character" w:styleId="afb">
    <w:name w:val="Hyperlink"/>
    <w:basedOn w:val="a0"/>
    <w:uiPriority w:val="99"/>
    <w:unhideWhenUsed/>
    <w:rsid w:val="00EB324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B324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c">
    <w:name w:val="List Paragraph"/>
    <w:basedOn w:val="a"/>
    <w:uiPriority w:val="34"/>
    <w:qFormat/>
    <w:rsid w:val="00EB324F"/>
    <w:pPr>
      <w:ind w:left="720"/>
      <w:contextualSpacing/>
    </w:pPr>
  </w:style>
  <w:style w:type="character" w:styleId="afd">
    <w:name w:val="FollowedHyperlink"/>
    <w:basedOn w:val="a0"/>
    <w:uiPriority w:val="99"/>
    <w:semiHidden/>
    <w:unhideWhenUsed/>
    <w:rsid w:val="00EB324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8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exlib.ru/obshchestvo/po-zavetam-predkov/traditsii-kazachestva-iz-pokoleniya-v-pokoleni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3AB361-499D-4D1F-BC50-962B2AA83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18</Pages>
  <Words>4695</Words>
  <Characters>26767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stars</dc:creator>
  <cp:keywords/>
  <dc:description/>
  <cp:lastModifiedBy>stars</cp:lastModifiedBy>
  <cp:revision>22</cp:revision>
  <dcterms:created xsi:type="dcterms:W3CDTF">2026-02-12T19:58:00Z</dcterms:created>
  <dcterms:modified xsi:type="dcterms:W3CDTF">2026-04-12T17:23:00Z</dcterms:modified>
</cp:coreProperties>
</file>