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CD2" w:rsidRDefault="007C1CD2" w:rsidP="007C1CD2">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p>
    <w:p w:rsidR="007C1CD2" w:rsidRPr="007C1CD2" w:rsidRDefault="007C1CD2" w:rsidP="007C1CD2">
      <w:pPr>
        <w:spacing w:before="100" w:beforeAutospacing="1" w:after="100" w:afterAutospacing="1" w:line="240" w:lineRule="auto"/>
        <w:outlineLvl w:val="0"/>
        <w:rPr>
          <w:rFonts w:ascii="Times New Roman" w:eastAsia="Times New Roman" w:hAnsi="Times New Roman" w:cs="Times New Roman"/>
          <w:b/>
          <w:color w:val="000000"/>
          <w:kern w:val="36"/>
          <w:sz w:val="24"/>
          <w:szCs w:val="24"/>
          <w:lang w:eastAsia="ru-RU"/>
        </w:rPr>
      </w:pPr>
      <w:r>
        <w:rPr>
          <w:rFonts w:ascii="Times New Roman" w:eastAsia="Times New Roman" w:hAnsi="Times New Roman" w:cs="Times New Roman"/>
          <w:b/>
          <w:color w:val="000000"/>
          <w:kern w:val="36"/>
          <w:sz w:val="24"/>
          <w:szCs w:val="24"/>
          <w:lang w:eastAsia="ru-RU"/>
        </w:rPr>
        <w:t xml:space="preserve">                     </w:t>
      </w:r>
      <w:bookmarkStart w:id="0" w:name="_GoBack"/>
      <w:bookmarkEnd w:id="0"/>
      <w:r w:rsidRPr="007C1CD2">
        <w:rPr>
          <w:rFonts w:ascii="Times New Roman" w:eastAsia="Times New Roman" w:hAnsi="Times New Roman" w:cs="Times New Roman"/>
          <w:b/>
          <w:color w:val="000000"/>
          <w:kern w:val="36"/>
          <w:sz w:val="24"/>
          <w:szCs w:val="24"/>
          <w:lang w:eastAsia="ru-RU"/>
        </w:rPr>
        <w:t>Статья: «Молодёжь как объект социальной работы».</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Социальные проблемы молодежи представляют одно из наиболее активно разрабатываемых направлений мировой социологической науки. Исследования молодежи включены в контекст многих социальных исследований, но вместе с тем они отличаются от них по своему предмету и методам. Специальному анализу подвергаются молодежные движения, молодежная субкультура, трудовая и общественная активность молодежи, проце</w:t>
      </w:r>
      <w:proofErr w:type="gramStart"/>
      <w:r w:rsidRPr="007C1CD2">
        <w:rPr>
          <w:rFonts w:ascii="Times New Roman" w:eastAsia="Times New Roman" w:hAnsi="Times New Roman" w:cs="Times New Roman"/>
          <w:color w:val="000000"/>
          <w:sz w:val="24"/>
          <w:szCs w:val="24"/>
          <w:lang w:eastAsia="ru-RU"/>
        </w:rPr>
        <w:t>сс вст</w:t>
      </w:r>
      <w:proofErr w:type="gramEnd"/>
      <w:r w:rsidRPr="007C1CD2">
        <w:rPr>
          <w:rFonts w:ascii="Times New Roman" w:eastAsia="Times New Roman" w:hAnsi="Times New Roman" w:cs="Times New Roman"/>
          <w:color w:val="000000"/>
          <w:sz w:val="24"/>
          <w:szCs w:val="24"/>
          <w:lang w:eastAsia="ru-RU"/>
        </w:rPr>
        <w:t>упления молодежи в самостоятельную трудовую жизнь, изменения в ценностных ориентациях, неформальные объединения молодежи и ее социально-психологические особенности.</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Проблемы молодежи исследуются как в контексте всего общества, его основных характеристик, структурных сдвигов и изменений, так и дифференцировано − как особой социальной группы, с присущими ей признаками и свойствами. Проблемы молодежи России, например, во многом связаны с теми объективными процессами, которые протекают в современном мире: урбанизацией, повышением удельного веса пенсионеров, лиц преклонного возраста, снижением рождаемости и т. д. Но вместе с тем молодежные проблемы в России имеют свою специфику.</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Социальная энциклопедия определяет </w:t>
      </w:r>
      <w:r w:rsidRPr="007C1CD2">
        <w:rPr>
          <w:rFonts w:ascii="Times New Roman" w:eastAsia="Times New Roman" w:hAnsi="Times New Roman" w:cs="Times New Roman"/>
          <w:i/>
          <w:iCs/>
          <w:color w:val="000000"/>
          <w:sz w:val="24"/>
          <w:szCs w:val="24"/>
          <w:lang w:eastAsia="ru-RU"/>
        </w:rPr>
        <w:t>молодежь как обширную совокупность групповых общностей, образующихся на основе возрастных признаков и связанных с ними видов деятельности.</w:t>
      </w:r>
      <w:r w:rsidRPr="007C1CD2">
        <w:rPr>
          <w:rFonts w:ascii="Times New Roman" w:eastAsia="Times New Roman" w:hAnsi="Times New Roman" w:cs="Times New Roman"/>
          <w:color w:val="000000"/>
          <w:sz w:val="24"/>
          <w:szCs w:val="24"/>
          <w:lang w:eastAsia="ru-RU"/>
        </w:rPr>
        <w:t> В более узком смысле, </w:t>
      </w:r>
      <w:r w:rsidRPr="007C1CD2">
        <w:rPr>
          <w:rFonts w:ascii="Times New Roman" w:eastAsia="Times New Roman" w:hAnsi="Times New Roman" w:cs="Times New Roman"/>
          <w:i/>
          <w:iCs/>
          <w:color w:val="000000"/>
          <w:sz w:val="24"/>
          <w:szCs w:val="24"/>
          <w:lang w:eastAsia="ru-RU"/>
        </w:rPr>
        <w:t>молодежь - социально-демографическая группа, выделяемая на основе обусловленных возрастных особенностей социального положения молодых людей, их места и функций в социальной структуре общества, специфических интересов и ценностей.</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Молодежь - предмет изучения многих общественных дисциплин. Она имеет свой понятийно-терминологический аппарат и служит предметом научных исследований в социальной работе, психологии, педагогике, социологии, демографии, политике, праве, истории. Как относительно самостоятельная социально-демографическая группа молодежь и ее социальные проблемы изучаются социологией молодежи.</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На каждом этапе своего развития общество вырабатывает определенные требования, предъявляемые к подрастающему поколению, существующие в форме общественных норм, ценностей, морали и др., а также предоставляет различные возможности для успешной его интеграции в общественные структуры. Это реализуется посредством молодежной политики, являющейся частью политики социальной, которую осуществляют политические партии, общественные организации и государство.</w:t>
      </w:r>
    </w:p>
    <w:p w:rsidR="007C1CD2" w:rsidRPr="007C1CD2" w:rsidRDefault="007C1CD2" w:rsidP="007C1CD2">
      <w:pPr>
        <w:spacing w:after="0" w:line="240" w:lineRule="auto"/>
        <w:jc w:val="center"/>
        <w:outlineLvl w:val="1"/>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Возрастная стратификация</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Каждый знает, что юность - определенный этап созревания и развития человека, лежащий между детством и взрослостью. Но здесь нет четких хронологических границ. Переход от детства к взрослости обычно подразделяется на два этапа: подростковый возраст (отрочество) и юность (ранняя и поздняя). Однако хронологические границы этих возрастов часто определяются совершенно по-разному, например, в отечественной психиатрии возраст от 14 до 18 лет называется подростковым, в психологии же 16 - 18 летних считают юношами.</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lastRenderedPageBreak/>
        <w:t>Возрастная терминология никогда не была однозначной. В «Толковом словаре» В. Даля юноша определяется как «молодой, малый, парень от 15 до 20 лет и более», а подросток - как «дитя на подросте», около 14-15 лет. Л. Н. Толстой хронологической гранью между отрочеством и юностью считает возраст в 15 лет. В то же время герою романа Ф. М. Достоевского «Подросток» уже исполнилось 20 лет. В древнерусском языке слово «отрок» обозначало и дитя, и подростка и юношу. Та же нечеткость граней характерна для классической и средневековой латыни.</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Важная деталь: возрастные категории во многих, если не во всех языках первоначально обозначали не столько хронологический возраст человека, сколько его общественное положение, социальный статус. Древнерусское слово отрок (буквально − не имеющий права говорить) означало: раб, слуга, работник, княжеский воин.</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Связь возрастных категорий с социальным статусом сохраняется и в современных языках. Умаление возрастного статуса человека, обращение к нему как младшему («молодой человек», «парень» и т.д.) нередко содержит в себе оттенок пренебрежения или снисходительности.</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Это проявляется и в периодизации жизненного пути. Представления о свойствах и возможностях индивидов каждого возраста тесно связаны с существующей в обществе возрастной стратификацией. Хронологический возраст, а точнее − предполагаемый им уровень развития индивида, прямо или косвенно отражает его общественное положение, характер деятельности, диапазон социальных ролей и т.д. Половозрастное разделение труда во многом определяет социальное положение, самосознание и уровень притязаний членов соответствующей возрастной группы.</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Возраст служит критерием занятия или оставления тех или иных социальных ролей, причем эта связь может быть как прямой, так и опосредованной (например, временем, необходимым для получения образования, без которого нельзя занять определенное общественное положение). В одних случаях критерии являются нормативно-юридическими (школьный возраст, гражданское совершеннолетие), в других - фактическими (например, средний возра</w:t>
      </w:r>
      <w:proofErr w:type="gramStart"/>
      <w:r w:rsidRPr="007C1CD2">
        <w:rPr>
          <w:rFonts w:ascii="Times New Roman" w:eastAsia="Times New Roman" w:hAnsi="Times New Roman" w:cs="Times New Roman"/>
          <w:color w:val="000000"/>
          <w:sz w:val="24"/>
          <w:szCs w:val="24"/>
          <w:lang w:eastAsia="ru-RU"/>
        </w:rPr>
        <w:t>ст вст</w:t>
      </w:r>
      <w:proofErr w:type="gramEnd"/>
      <w:r w:rsidRPr="007C1CD2">
        <w:rPr>
          <w:rFonts w:ascii="Times New Roman" w:eastAsia="Times New Roman" w:hAnsi="Times New Roman" w:cs="Times New Roman"/>
          <w:color w:val="000000"/>
          <w:sz w:val="24"/>
          <w:szCs w:val="24"/>
          <w:lang w:eastAsia="ru-RU"/>
        </w:rPr>
        <w:t>упления в брак), причем степень определенности возрастных критериев и границ в разных обществах и разных сферах деятельности весьма изменчива.</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Возрастная стратификация включает также систему связанных с возрастом социально-психологических ожиданий и санкций (сравните представления - не всегда осознанные - о «нормальном поведении» и степени ответственности подростка и взрослого, молодого рабочего и ветерана).</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Слово юность обозначает фазу перехода от зависимого детства к самостоятельной и ответственной взрослости, что предполагает, с одной стороны, завершение физического, в частности полового, созревания, а с другой - достижение социальной зрелости. Но в разных обществах это происходит по-разному.</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В первобытных обществах, с их сравнительно простой и стабильной социальной структурой индивид относительно легко усваивал социальные роли и трудовые навыки, необходимые взрослому человеку. Малая продолжительность жизни не позволяла обществу особенно затягивать «подготовительный период». Детство кончалось рано, воспитание и обучение имели преимущественно практический характер: дети обучались, участвуя, в посильной для них форме, в трудовой и прочей деятельности взрослых. У многих народов Сибири дети уже к 10 - 12 годам владели техникой обиходных работ - стрельбой, греблей, рыболовством, становясь практически равноправными работниками.</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В дальнейшем критерии социального созревания усложняются, становятся более многомерными.</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В средние века передача накопленного старшими опыта осуществлялась в основном путем непосредственного практического включения ребенка в деятельность взрослых. Ребенок выполнял подсобные функции в родительской семье или вне дома; обучение было органической частью труда и быта, а критерии зрелости имели сословный характер. В описании детства и отрочества средневековая мысль подчеркивает не столько задачу подготовки к будущей жизни, сколько момент социальной зависимости (вспомним этимологию слова отрок).</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Буйный юношеский возраст не вызывал у старших умиления. Как говорит один из шекспировских персонажей, «лучше бы люди, когда им исполнилось десять, но еще не стукнуло двадцать три, вовсе не имели возраста. Лучше бы юность проспала свои годы, потому что нет у нее другой забавы, как делать бабам брюхо, оскорблять стариков, драться и красть»</w:t>
      </w:r>
      <w:r w:rsidRPr="007C1CD2">
        <w:rPr>
          <w:rFonts w:ascii="Times New Roman" w:eastAsia="Times New Roman" w:hAnsi="Times New Roman" w:cs="Times New Roman"/>
          <w:color w:val="000000"/>
          <w:sz w:val="24"/>
          <w:szCs w:val="24"/>
          <w:vertAlign w:val="superscript"/>
          <w:lang w:eastAsia="ru-RU"/>
        </w:rPr>
        <w:t>9</w:t>
      </w:r>
      <w:r w:rsidRPr="007C1CD2">
        <w:rPr>
          <w:rFonts w:ascii="Times New Roman" w:eastAsia="Times New Roman" w:hAnsi="Times New Roman" w:cs="Times New Roman"/>
          <w:color w:val="000000"/>
          <w:sz w:val="24"/>
          <w:szCs w:val="24"/>
          <w:lang w:eastAsia="ru-RU"/>
        </w:rPr>
        <w:t>.</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Важнейшим критерием взрослости считалось создание собственной семьи, с чем ассоциировались самостоятельность и ответственность.</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Новое время принесло важные социальные и психологические сдвиги. Физическое, в частности половое, созревание заметно ускорилось, заставляя «снижать» границы юношеского возраста. Напротив, усложнение общественно-трудовой деятельности, в которой должен участвовать человек, повлекло за собой удлинение необходимых сроков обучения. Новые поколения молодежи значительно позже, чем их ровесники в прошлом, начинают самостоятельную трудовую жизнь, дольше сидят за партами. Отсюда - удлинение периода «ролевого моратория» (когда юноша «примеряет» различные взрослые роли, но еще не идентифицируется с ними окончательно) и изменение соответствующих социально-психологических стереотипов.</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Удлинение юности имеет свои личностные предпосылки: расширение сферы сознательного самоопределения и повышения его самостоятельности. В обществе патриархально-феодального типа жизненный путь индивида в своих основных чертах был предопределен наличной социальной структурой и традицией. В профессиональной сфере юноша, как правило, наследовал занятия своих родителей. Его социальные стремления ограничивались рамками сословной принадлежности. Невесту ему выбирали родители, часто задолго до его возмужания и независимо от его личных склонностей и симпатий. Вырваться из этой социальной скованности и даже осознать ее как таковую мог только человек выдающийся.</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Развитие самостоятельности есть не что иное, как переход от системы внешнего управления к самоуправлению. Всякое управление требует сведений, информации об объекте управления. При самоуправлении это должна быть информация субъекта о самом себе. Уровень самосознания и степень сложности, интегрированности и устойчивости «образа» всегда тесно связаны с развитием интеллекта. В этом отношении ранняя юность также знаменует собой определенный рубеж.</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Социальное самоопределение (все равно, идет ли речь о выборе профессии или мировоззренческом поиске) есть определение своего положения в мире, оно направлено не внутрь личности, а вовне. Но ответ на вопросы, кем быть и что делать, подразумевает также определенную оценку себя и своих возможностей.</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7C1CD2">
        <w:rPr>
          <w:rFonts w:ascii="Times New Roman" w:eastAsia="Times New Roman" w:hAnsi="Times New Roman" w:cs="Times New Roman"/>
          <w:color w:val="000000"/>
          <w:sz w:val="24"/>
          <w:szCs w:val="24"/>
          <w:lang w:eastAsia="ru-RU"/>
        </w:rPr>
        <w:t>В новое время возможности индивидуального выбора - профессии, жены мужа), образа жизни - значительно расширились.</w:t>
      </w:r>
      <w:proofErr w:type="gramEnd"/>
      <w:r w:rsidRPr="007C1CD2">
        <w:rPr>
          <w:rFonts w:ascii="Times New Roman" w:eastAsia="Times New Roman" w:hAnsi="Times New Roman" w:cs="Times New Roman"/>
          <w:color w:val="000000"/>
          <w:sz w:val="24"/>
          <w:szCs w:val="24"/>
          <w:lang w:eastAsia="ru-RU"/>
        </w:rPr>
        <w:t xml:space="preserve"> Психологические горизонты человека в век книгопечатания и массовых коммуникаций не ограничены рамками его непосредственного окружения. Большая свобода выбора способствует формированию самостоятельного социального характера и обеспечивает большее разнообразие индивидуальных вариаций. Но оборотная сторона этого - усложнение процесса самоопределения. Очень уж велик выбор возможных путей, и только практически, в ходе самой деятельности, выясняется, подходит она человеку или нет.</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Рост социальной автономии молодежи от старших и индивидуального самоопределения, в противоположность пассивному приспособлению к существующим условиям, породил к середине 18 века представление о юности как об эпохе «второго рождения», «бури и натиска», воплощения чистой субъективности». Социальное происхождение и классовое положение оказывают громадное влияние на жизненный путь индивида, начиная от темпов физического созревания и кончая созреванием мировоззрения. Нет, пожалуй, ни одного сколько-нибудь сложного личностного качества, которое не зависело бы от социально-классовых и средовых факторов: социальное происхождение, род занятий и уровень образования родителей; особенности социально-экологической среды, в частности тип населенного пункта (большой город, малый город, деревня); состав, структура и материальное положение семьи, его собственное социальное положение и вид занятий (школьник, учащийся ПТУ, учащийся техникума, студент вуза и т. д.). Отсюда - необходимость изучения проблем юношеского возраста представителями разных наук: социологии, психологии, педагогики, криминологии, психиатрии, медицины и др.</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b/>
          <w:bCs/>
          <w:i/>
          <w:iCs/>
          <w:color w:val="000000"/>
          <w:sz w:val="24"/>
          <w:szCs w:val="24"/>
          <w:lang w:eastAsia="ru-RU"/>
        </w:rPr>
        <w:t>Социальный статус</w:t>
      </w:r>
      <w:r w:rsidRPr="007C1CD2">
        <w:rPr>
          <w:rFonts w:ascii="Times New Roman" w:eastAsia="Times New Roman" w:hAnsi="Times New Roman" w:cs="Times New Roman"/>
          <w:color w:val="000000"/>
          <w:sz w:val="24"/>
          <w:szCs w:val="24"/>
          <w:lang w:eastAsia="ru-RU"/>
        </w:rPr>
        <w:t> определенный возрастными границами, подразумевает одно из определений молодежи. Он неоднороден и непосредственно связан с основными видами деятельности молодых людей, с ролевыми структурами личности, а также с теми представлениями и стереотипами, которые сложились в обществе по отношению к представителям молодого поколения.</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i/>
          <w:iCs/>
          <w:color w:val="000000"/>
          <w:sz w:val="24"/>
          <w:szCs w:val="24"/>
          <w:lang w:eastAsia="ru-RU"/>
        </w:rPr>
        <w:t>Статус учащегося</w:t>
      </w:r>
      <w:r w:rsidRPr="007C1CD2">
        <w:rPr>
          <w:rFonts w:ascii="Times New Roman" w:eastAsia="Times New Roman" w:hAnsi="Times New Roman" w:cs="Times New Roman"/>
          <w:color w:val="000000"/>
          <w:sz w:val="24"/>
          <w:szCs w:val="24"/>
          <w:lang w:eastAsia="ru-RU"/>
        </w:rPr>
        <w:t> дифференцируется по видам обучения. </w:t>
      </w:r>
      <w:r w:rsidRPr="007C1CD2">
        <w:rPr>
          <w:rFonts w:ascii="Times New Roman" w:eastAsia="Times New Roman" w:hAnsi="Times New Roman" w:cs="Times New Roman"/>
          <w:i/>
          <w:iCs/>
          <w:color w:val="000000"/>
          <w:sz w:val="24"/>
          <w:szCs w:val="24"/>
          <w:lang w:eastAsia="ru-RU"/>
        </w:rPr>
        <w:t>Работающие подростки</w:t>
      </w:r>
      <w:r w:rsidRPr="007C1CD2">
        <w:rPr>
          <w:rFonts w:ascii="Times New Roman" w:eastAsia="Times New Roman" w:hAnsi="Times New Roman" w:cs="Times New Roman"/>
          <w:color w:val="000000"/>
          <w:sz w:val="24"/>
          <w:szCs w:val="24"/>
          <w:lang w:eastAsia="ru-RU"/>
        </w:rPr>
        <w:t> (от 15-18 лет) имеют особый юридический статус и пользуются льготами. </w:t>
      </w:r>
      <w:r w:rsidRPr="007C1CD2">
        <w:rPr>
          <w:rFonts w:ascii="Times New Roman" w:eastAsia="Times New Roman" w:hAnsi="Times New Roman" w:cs="Times New Roman"/>
          <w:i/>
          <w:iCs/>
          <w:color w:val="000000"/>
          <w:sz w:val="24"/>
          <w:szCs w:val="24"/>
          <w:lang w:eastAsia="ru-RU"/>
        </w:rPr>
        <w:t>Статус других возрастных категорий</w:t>
      </w:r>
      <w:r w:rsidRPr="007C1CD2">
        <w:rPr>
          <w:rFonts w:ascii="Times New Roman" w:eastAsia="Times New Roman" w:hAnsi="Times New Roman" w:cs="Times New Roman"/>
          <w:color w:val="000000"/>
          <w:sz w:val="24"/>
          <w:szCs w:val="24"/>
          <w:lang w:eastAsia="ru-RU"/>
        </w:rPr>
        <w:t> работающей молодежи дифференцируется по профессиональным группам не только в связи с неодинаковым престижем различных профессий, но и из-за применяющегося неравенства при использовании труда молодых. Не имея достаточного опыта и мастерства, они чаще других вынуждены выполнять самую непривлекательную работу, испытывая неполноту социального статуса, обусловленную возрастом. Учащиеся кроме учебной деятельности могут подрабатывать, работающие также часто совмещают труд в общественном производстве с учебой. Нередко основная деятельность по затратам времени занимает меньший удельный вес, чем вспомогательная. Это создает трудности в определении социальной типологии молодежи. К социально-экономическим различиям добавляются национальные, этнокультурные особенности.</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Сравнивать разные поколения трудно. В каждом поколении были, есть и будут разные люди. Кроме того, люди склонны абсолютизировать собственные привычки и вкусы, поэтому у части людей старшего возраста на первый план выступают внешние, второстепенные черты. Каждое поколение стоит на плечах предыдущего, не всегда осознавая эту преемственность.</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 xml:space="preserve">Преемственность поколений необязательно идет по восходящей линии. Иногда она напоминает движение маятника. Анализируя историю буржуазной революционности в 19 веке, А. И. Герцен писал, что «дети» выглядят порой старше своих «отцов» и «дедов». </w:t>
      </w:r>
      <w:proofErr w:type="gramStart"/>
      <w:r w:rsidRPr="007C1CD2">
        <w:rPr>
          <w:rFonts w:ascii="Times New Roman" w:eastAsia="Times New Roman" w:hAnsi="Times New Roman" w:cs="Times New Roman"/>
          <w:color w:val="000000"/>
          <w:sz w:val="24"/>
          <w:szCs w:val="24"/>
          <w:lang w:eastAsia="ru-RU"/>
        </w:rPr>
        <w:t>«Между стариком девяностых годов, фанатиком, фантастом, идеалистом, и сыном, который старше его осторожностью, благоразумием, разочарованием... и внуком... нарушено естественное отношение, нарушено равновесие, искажена органическая преемственность поколений...</w:t>
      </w:r>
      <w:proofErr w:type="gramEnd"/>
      <w:r w:rsidRPr="007C1CD2">
        <w:rPr>
          <w:rFonts w:ascii="Times New Roman" w:eastAsia="Times New Roman" w:hAnsi="Times New Roman" w:cs="Times New Roman"/>
          <w:color w:val="000000"/>
          <w:sz w:val="24"/>
          <w:szCs w:val="24"/>
          <w:lang w:eastAsia="ru-RU"/>
        </w:rPr>
        <w:t xml:space="preserve"> На этом поколении окончательно останавливается и начинает свое отступление революционная эпоха; еще поколение − и нет больше порывов, все принимает обычный порядок, личность стирается, смена экземпляров едва заметна в продолжающемся жизненном обиходе»</w:t>
      </w:r>
      <w:r w:rsidRPr="007C1CD2">
        <w:rPr>
          <w:rFonts w:ascii="Times New Roman" w:eastAsia="Times New Roman" w:hAnsi="Times New Roman" w:cs="Times New Roman"/>
          <w:color w:val="000000"/>
          <w:sz w:val="24"/>
          <w:szCs w:val="24"/>
          <w:vertAlign w:val="superscript"/>
          <w:lang w:eastAsia="ru-RU"/>
        </w:rPr>
        <w:t>10</w:t>
      </w:r>
      <w:r w:rsidRPr="007C1CD2">
        <w:rPr>
          <w:rFonts w:ascii="Times New Roman" w:eastAsia="Times New Roman" w:hAnsi="Times New Roman" w:cs="Times New Roman"/>
          <w:color w:val="000000"/>
          <w:sz w:val="24"/>
          <w:szCs w:val="24"/>
          <w:lang w:eastAsia="ru-RU"/>
        </w:rPr>
        <w:t>.</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Одна из кардинальных ошибок прошлого состояла в попытках выработать определенный набор качеств личности, который должен был соответствовать идеальной модели «молодых строителей коммунизма», не заботясь о том, соответствуют ли эти модели реальности. Молодежь рассматривали нередко лишь в качестве объекта воспитания, а не активного субъекта социальной жизни. Теоретики от педагогики постоянно призывали запрограммировать воспитательный процесс, установить четкие, стратегические ориентиры воспитания, расписать все ценности, на которых должна строиться деятельность в области воспитания.</w:t>
      </w:r>
    </w:p>
    <w:p w:rsidR="007C1CD2" w:rsidRPr="007C1CD2" w:rsidRDefault="007C1CD2" w:rsidP="007C1CD2">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7C1CD2">
        <w:rPr>
          <w:rFonts w:ascii="Times New Roman" w:eastAsia="Times New Roman" w:hAnsi="Times New Roman" w:cs="Times New Roman"/>
          <w:color w:val="000000"/>
          <w:sz w:val="24"/>
          <w:szCs w:val="24"/>
          <w:lang w:eastAsia="ru-RU"/>
        </w:rPr>
        <w:t>Именно подобные рекомендации завели школу в тупик. Воспитание послушания, единомыслия и единообразия не способствовало формированию социально зрелой личности.</w:t>
      </w:r>
    </w:p>
    <w:p w:rsidR="00934D91" w:rsidRPr="007C1CD2" w:rsidRDefault="007C1CD2">
      <w:pPr>
        <w:rPr>
          <w:rFonts w:ascii="Times New Roman" w:hAnsi="Times New Roman" w:cs="Times New Roman"/>
          <w:sz w:val="24"/>
          <w:szCs w:val="24"/>
        </w:rPr>
      </w:pPr>
    </w:p>
    <w:sectPr w:rsidR="00934D91" w:rsidRPr="007C1C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D2"/>
    <w:rsid w:val="006848D7"/>
    <w:rsid w:val="007C1CD2"/>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C1C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C1C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CD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C1CD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C1C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C1C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C1C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1CD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C1CD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C1CD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2144</Words>
  <Characters>12221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2026-04-22T11:22:00Z</dcterms:created>
  <dcterms:modified xsi:type="dcterms:W3CDTF">2026-04-22T11:30:00Z</dcterms:modified>
</cp:coreProperties>
</file>