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Формирование исследовательских компетенций у младших школьников через проектную деятельность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15875</wp:posOffset>
                </wp:positionV>
                <wp:extent cx="799465" cy="1169670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6334422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799464" cy="11696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9.00pt;mso-position-horizontal:absolute;mso-position-vertical-relative:text;margin-top:1.25pt;mso-position-vertical:absolute;width:62.95pt;height:92.10pt;mso-wrap-distance-left:9.00pt;mso-wrap-distance-top:0.00pt;mso-wrap-distance-right:9.00pt;mso-wrap-distance-bottom:0.00pt;rotation:0;" stroked="false">
                <v:path textboxrect="0,0,0,0"/>
                <w10:wrap type="square"/>
                <v:imagedata r:id="rId8" o:title=""/>
              </v:shape>
            </w:pict>
          </mc:Fallback>
        </mc:AlternateContent>
      </w:r>
      <w:r/>
      <w:r/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/>
    </w:p>
    <w:p>
      <w:pPr>
        <w:jc w:val="right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Шибанова Ирина Ивановна,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851"/>
        <w:jc w:val="right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МБОУ "СШ № 1",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851"/>
        <w:jc w:val="right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г. Новый Уренгой,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851"/>
        <w:jc w:val="right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учитель начальных классов высшей категории,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irinashib</w:t>
      </w:r>
      <w:r>
        <w:rPr>
          <w:rFonts w:ascii="Times New Roman" w:hAnsi="Times New Roman" w:cs="Times New Roman"/>
          <w:bCs/>
          <w:sz w:val="28"/>
          <w:szCs w:val="28"/>
        </w:rPr>
        <w:t xml:space="preserve">@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mail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Аннотация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статье рассматриваются теоретические и практические аспекты формирования исследовательских компетенций у учащихся 1–4 классов посредством проектной деятельности. Обоснована актуальность темы в контексте требований ФГОС НОО, описаны возрастные и психологич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ские особенности младших школьников, определяющие эффективность исследовательского подхода. Представлена пошаговая модель организации учебного проекта: от возникновения детского вопроса до публичной презентации результатов. Особое внимание уделено трансфор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ации роли учителя из транслятора знаний в фасилитатора, методам формирующего оценивания и стратегиям вовлечения родителей. Статья содержит конкретные примеры проектов, адаптированных для начальной школы, а также рекомендации по внедрению в повседневную обр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азовательную практику. Материалы могут быть использованы педагогами, методистами и студентами педагогических направлений.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Ключевые слова:** проектная деятельность, исследовательские компетенции, младшие школьники, ФГОС НОО, учебный проект, формирующее оценивание, универсальные учебные действия, начальная школа, метапредметные результаты.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Введение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овременная начальная школа перестала быть исключительно «школой знаний». В соответствии с требованиями ФГОС НОО приоритет смещается в сторону формирования умения учиться: ставить цели, искать информацию, анализировать, сотрудничать и рефлексировать. Исслед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овательские компетенции становятся фундаментом этого процесса, а проектная деятельность выступает наиболее естественной и мотивирующей формой их развития.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ладший школьный возраст (6–10 лет) характеризуется высокой познавательной активностью, ситуативным интересом и преобладанием наглядно-образного мышления. Дети задают сотни вопросов «почему?» и «как?», но без педагогической поддержки это любопытство часто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стаётся на уровне разрозненных фактов. Грамотно организованная проектно-исследовательская работа превращает спонтанный интерес в структурированное исследование, где ребёнок становится субъектом, а не объектом образовательного процесса.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Цель данной статьи – раскрыть методические условия и практические механизмы формирования исследовательских компетенций у учащихся начальных классов через проектную деятельность.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1. Теоретико-методологические основы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 исследовательскими компетенциями в начальной школе понимается совокупность умений, позволяющих ребёнку самостоятельно или в сотрудничестве выявлять проблему, формулировать гипотезу, планировать действия, собирать и анализировать данные, делать вывод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 и представлять результаты. Эти умения напрямую связаны с метапредметными результатами ФГОС НОО: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Регулятивные УУД: целеполагание, планирование, самоконтроль, коррекция действий;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Познавательные УУД: выдвижение гипотез, работа с источниками, сравнение, классификация, логическое рассуждение;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Коммуникативные УУД: распределение ролей в группе, аргументация, презентация, конструктивная критика.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роектный метод, в отличие от традиционного упражнения, всегда ориентирован на реальный или квазиреальный продукт и имеет временные рамки. Для младших школьников критически важна **структурированная поддержка**: без чётких этапов, визуальных опор и регулярн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 рефлексии проект превращается либо в «поделку за родителей», либо в хаотичное действие.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Практическая модель организации учебного проекта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400658</wp:posOffset>
                </wp:positionV>
                <wp:extent cx="5940425" cy="3931649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998200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3931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048;o:allowoverlap:true;o:allowincell:true;mso-position-horizontal-relative:text;margin-left:-9.00pt;mso-position-horizontal:absolute;mso-position-vertical-relative:text;margin-top:31.55pt;mso-position-vertical:absolute;width:467.75pt;height:309.58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Опыт показывает, что наиболее эффективна пяти этапная модель, адаптированная под возрастные особенности: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Пример проекта во 2 классе: «Тайны школьного двора: кто живёт у нас под ногами?»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ети выдвигают гипотезы о разнообразии насекомых и мелких животных, проводят наблюдения в разное время суток, фиксируют результаты в таблицах, консультируются с биологом из старших классов, создают «Атлас обитателей двора» в формате бумажной книжки и QR-код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ами со звуками природы. Проект интегрирует окружающий мир, русский язык (описание), технологию (переплёт) и ИКТ.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Роль учителя и система оценивания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Учитель в проектной деятельности перестаёт быть единственным источником знания. Его задачи: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создавать «зону ближайшего развития» через вопросы-подсказки;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обеспечивать безопасность (физическую и цифровую);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учить работать с ошибками как с частью исследования;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фиксировать динамику, а не только финальный продукт.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Формирующее оценивание становится ключевым инструментом. Вместо балльной оценки «поделки» используются: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Наблюдательные листы (фиксируют активность, самостоятельность, умение слушать);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Портфолио проекта (черновики, фото процесса, дневник, финальный продукт);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Рубрики с критериями (соответствие теме, глубина проработки, качество презентации, командное взаимодействие, рефлексия);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Самооценка по шкале «Я-был/Я-хочу» (Что я делал? Что узнал? Что хочу попробовать дальше?).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Важно сместить акцент с «правильного ответа» на «качественный путь исследования». Ошибка в гипотезе – не провал, а повод для нового вопроса.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4. Взаимодействие с семьёй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Проекты в начальной школе часто требуют поддержки вне школы. Чтобы избежать гиперопеки родителей, целесообразно: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проводить установочные встречи с объяснением целей и этапов;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выдавать чёткие инструкции «Как помочь, не делая за ребёнка»;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предлагать формы участия: совместные прогулки-наблюдения, поиск книг, интервью с бабушками/дедушками, техническая помощь в печати/монтаже;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фиксировать вклад семьи в разделе «Благодарности» проекта, но не в оценке.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роектно-исследовательская деятельность в начальной школе – это не модное дополнение к урокам, а педагогическая необходимость. Она формирует у детей устойчивую познавательную мотивацию, учит работать с информацией, сотрудничать и не бояться ошибок. Успешнос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ть процесса зависит от трёх условий: возрастной адаптации этапов, системного формирующего оценивания и грамотной позиции учителя-фасилитатора.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ерспективы развития направления видятся в создании школьных «лабораторий юных исследователей», межвозрастных проектных команд, интеграции безопасных цифровых инструментов и разработке единых диагностических карт исследовательских УУД. Когда ребёнок уходит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 начальной школы с пониманием «я могу узнать сам», мы выполняем главную задачу современного образования.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Список литературы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Федеральный государственный образовательный стандарт начального общего образования. – М.: Просвещение, 2022.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Асмолов А.Г. и др. Формирование универсальных учебных действий в основной школе: от действия к мысли. – М.: Просвещение, 2018.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Савенков А.И. Методика исследовательского обучения младших школьников. – Самара: Учебная литература, 2020.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Поддьяков А.Н. Исследовательская деятельность детей: психолого-педагогические аспекты. // Начальная школа. – 2021. – №4. – С. 12–18.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Гузеев В.В. Развитие творческой активности школьников. – М.: Педагогика, 2019.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7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2026-04-19T18:08:15Z</dcterms:modified>
</cp:coreProperties>
</file>