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0FC" w:rsidRPr="00FD30FC" w:rsidRDefault="00FD30FC" w:rsidP="00FD30FC">
      <w:pPr>
        <w:spacing w:after="0" w:line="240" w:lineRule="auto"/>
        <w:ind w:firstLine="284"/>
        <w:jc w:val="center"/>
        <w:rPr>
          <w:rFonts w:ascii="Times New Roman" w:eastAsia="Times New Roman" w:hAnsi="Times New Roman" w:cs="Times New Roman"/>
          <w:sz w:val="24"/>
          <w:szCs w:val="24"/>
          <w:lang w:eastAsia="ru-RU"/>
        </w:rPr>
      </w:pPr>
      <w:r w:rsidRPr="00FD30FC">
        <w:rPr>
          <w:rFonts w:ascii="Times New Roman" w:eastAsia="Times New Roman" w:hAnsi="Times New Roman" w:cs="Times New Roman"/>
          <w:sz w:val="24"/>
          <w:szCs w:val="24"/>
          <w:lang w:eastAsia="ru-RU"/>
        </w:rPr>
        <w:t>Государственное бюджетное учреждение Калужской области «Центр содействия</w:t>
      </w:r>
    </w:p>
    <w:p w:rsidR="00FD30FC" w:rsidRPr="00FD30FC" w:rsidRDefault="00FD30FC" w:rsidP="00FD30FC">
      <w:pPr>
        <w:spacing w:after="0" w:line="240" w:lineRule="auto"/>
        <w:ind w:firstLine="284"/>
        <w:jc w:val="center"/>
        <w:rPr>
          <w:rFonts w:ascii="Times New Roman" w:eastAsia="Times New Roman" w:hAnsi="Times New Roman" w:cs="Times New Roman"/>
          <w:sz w:val="24"/>
          <w:szCs w:val="24"/>
          <w:lang w:eastAsia="ru-RU"/>
        </w:rPr>
      </w:pPr>
      <w:r w:rsidRPr="00FD30FC">
        <w:rPr>
          <w:rFonts w:ascii="Times New Roman" w:eastAsia="Times New Roman" w:hAnsi="Times New Roman" w:cs="Times New Roman"/>
          <w:sz w:val="24"/>
          <w:szCs w:val="24"/>
          <w:lang w:eastAsia="ru-RU"/>
        </w:rPr>
        <w:t>семейному воспитанию имени Попова В.Т.» (Филиал)</w:t>
      </w:r>
    </w:p>
    <w:p w:rsidR="00FD30FC" w:rsidRPr="00FD30FC" w:rsidRDefault="00FD30FC" w:rsidP="00FD30FC">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p>
    <w:p w:rsidR="00A20135" w:rsidRDefault="00A20135" w:rsidP="00A20135">
      <w:pPr>
        <w:jc w:val="center"/>
        <w:rPr>
          <w:rFonts w:ascii="Times New Roman" w:hAnsi="Times New Roman"/>
          <w:sz w:val="18"/>
          <w:szCs w:val="18"/>
        </w:rPr>
      </w:pPr>
    </w:p>
    <w:p w:rsidR="00A20135" w:rsidRDefault="00A20135" w:rsidP="00A20135">
      <w:pPr>
        <w:jc w:val="center"/>
        <w:rPr>
          <w:rFonts w:ascii="Times New Roman" w:hAnsi="Times New Roman"/>
          <w:sz w:val="18"/>
          <w:szCs w:val="18"/>
        </w:rPr>
      </w:pPr>
    </w:p>
    <w:p w:rsidR="00A20135" w:rsidRDefault="00A20135" w:rsidP="00A20135">
      <w:pPr>
        <w:jc w:val="center"/>
        <w:rPr>
          <w:rFonts w:ascii="Times New Roman" w:hAnsi="Times New Roman"/>
          <w:sz w:val="18"/>
          <w:szCs w:val="18"/>
        </w:rPr>
      </w:pPr>
    </w:p>
    <w:p w:rsidR="00A20135" w:rsidRDefault="00A20135" w:rsidP="00A20135">
      <w:pPr>
        <w:jc w:val="center"/>
        <w:rPr>
          <w:rFonts w:ascii="Times New Roman" w:hAnsi="Times New Roman"/>
          <w:sz w:val="18"/>
          <w:szCs w:val="18"/>
        </w:rPr>
      </w:pPr>
    </w:p>
    <w:p w:rsidR="00A20135" w:rsidRDefault="00A20135" w:rsidP="00A20135">
      <w:pPr>
        <w:jc w:val="center"/>
        <w:rPr>
          <w:rFonts w:ascii="Times New Roman" w:hAnsi="Times New Roman"/>
          <w:sz w:val="18"/>
          <w:szCs w:val="18"/>
        </w:rPr>
      </w:pPr>
    </w:p>
    <w:p w:rsidR="00A20135" w:rsidRDefault="00A20135" w:rsidP="00A20135">
      <w:pPr>
        <w:jc w:val="center"/>
        <w:rPr>
          <w:rFonts w:ascii="Times New Roman" w:hAnsi="Times New Roman"/>
          <w:sz w:val="18"/>
          <w:szCs w:val="18"/>
        </w:rPr>
      </w:pPr>
    </w:p>
    <w:p w:rsidR="00A20135" w:rsidRDefault="00A20135" w:rsidP="00A20135">
      <w:pPr>
        <w:jc w:val="center"/>
        <w:rPr>
          <w:rFonts w:ascii="Times New Roman" w:hAnsi="Times New Roman"/>
          <w:sz w:val="18"/>
          <w:szCs w:val="18"/>
        </w:rPr>
      </w:pPr>
    </w:p>
    <w:p w:rsidR="00A20135" w:rsidRPr="00A20135" w:rsidRDefault="00A20135" w:rsidP="00A20135">
      <w:pPr>
        <w:jc w:val="center"/>
        <w:rPr>
          <w:rFonts w:ascii="Times New Roman" w:hAnsi="Times New Roman"/>
          <w:sz w:val="28"/>
          <w:szCs w:val="28"/>
        </w:rPr>
      </w:pPr>
      <w:r w:rsidRPr="003B2F0F">
        <w:rPr>
          <w:rFonts w:ascii="Times New Roman" w:hAnsi="Times New Roman"/>
          <w:sz w:val="28"/>
          <w:szCs w:val="28"/>
        </w:rPr>
        <w:t>Доклад на методическом объединении на тему:</w:t>
      </w:r>
    </w:p>
    <w:p w:rsidR="00A20135" w:rsidRPr="00A20135" w:rsidRDefault="00A20135" w:rsidP="00A20135">
      <w:pPr>
        <w:ind w:left="720"/>
        <w:jc w:val="center"/>
        <w:rPr>
          <w:rFonts w:ascii="Times New Roman" w:hAnsi="Times New Roman"/>
          <w:b/>
          <w:sz w:val="40"/>
          <w:szCs w:val="40"/>
        </w:rPr>
      </w:pPr>
      <w:r w:rsidRPr="00A20135">
        <w:rPr>
          <w:rFonts w:ascii="Times New Roman" w:hAnsi="Times New Roman"/>
          <w:b/>
          <w:sz w:val="40"/>
          <w:szCs w:val="40"/>
        </w:rPr>
        <w:t>«Физическое развитие детей в игровой деятельности».</w:t>
      </w:r>
    </w:p>
    <w:p w:rsidR="00A20135" w:rsidRDefault="00A20135" w:rsidP="00A20135">
      <w:pPr>
        <w:jc w:val="both"/>
        <w:rPr>
          <w:rFonts w:ascii="Times New Roman" w:hAnsi="Times New Roman"/>
          <w:sz w:val="36"/>
          <w:szCs w:val="36"/>
        </w:rPr>
      </w:pPr>
      <w:r w:rsidRPr="003B2F0F">
        <w:rPr>
          <w:rFonts w:ascii="Times New Roman" w:hAnsi="Times New Roman"/>
          <w:sz w:val="36"/>
          <w:szCs w:val="36"/>
        </w:rPr>
        <w:t xml:space="preserve">                                                       </w:t>
      </w:r>
    </w:p>
    <w:p w:rsidR="00A20135" w:rsidRDefault="00A20135" w:rsidP="00A20135">
      <w:pPr>
        <w:jc w:val="both"/>
        <w:rPr>
          <w:rFonts w:ascii="Times New Roman" w:hAnsi="Times New Roman"/>
          <w:sz w:val="36"/>
          <w:szCs w:val="36"/>
        </w:rPr>
      </w:pPr>
    </w:p>
    <w:p w:rsidR="00A20135" w:rsidRDefault="00A20135" w:rsidP="00A20135">
      <w:pPr>
        <w:jc w:val="both"/>
        <w:rPr>
          <w:rFonts w:ascii="Times New Roman" w:hAnsi="Times New Roman"/>
          <w:sz w:val="36"/>
          <w:szCs w:val="36"/>
        </w:rPr>
      </w:pPr>
    </w:p>
    <w:p w:rsidR="00A20135" w:rsidRDefault="00A20135" w:rsidP="00A20135">
      <w:pPr>
        <w:jc w:val="both"/>
        <w:rPr>
          <w:rFonts w:ascii="Times New Roman" w:hAnsi="Times New Roman"/>
          <w:sz w:val="36"/>
          <w:szCs w:val="36"/>
        </w:rPr>
      </w:pPr>
    </w:p>
    <w:p w:rsidR="00A20135" w:rsidRDefault="00A20135" w:rsidP="00A20135">
      <w:pPr>
        <w:jc w:val="both"/>
        <w:rPr>
          <w:rFonts w:ascii="Times New Roman" w:hAnsi="Times New Roman"/>
          <w:sz w:val="36"/>
          <w:szCs w:val="36"/>
        </w:rPr>
      </w:pPr>
    </w:p>
    <w:p w:rsidR="00A20135" w:rsidRPr="00FD30FC" w:rsidRDefault="00A20135" w:rsidP="00FD30FC">
      <w:pPr>
        <w:jc w:val="both"/>
        <w:rPr>
          <w:rFonts w:ascii="Times New Roman" w:hAnsi="Times New Roman"/>
          <w:sz w:val="28"/>
          <w:szCs w:val="28"/>
        </w:rPr>
      </w:pPr>
      <w:r>
        <w:rPr>
          <w:rFonts w:ascii="Times New Roman" w:hAnsi="Times New Roman"/>
          <w:sz w:val="36"/>
          <w:szCs w:val="36"/>
        </w:rPr>
        <w:t xml:space="preserve">                                             </w:t>
      </w:r>
      <w:r w:rsidRPr="003B2F0F">
        <w:rPr>
          <w:rFonts w:ascii="Times New Roman" w:hAnsi="Times New Roman"/>
          <w:sz w:val="36"/>
          <w:szCs w:val="36"/>
        </w:rPr>
        <w:t xml:space="preserve">  </w:t>
      </w:r>
      <w:r w:rsidR="00FD30FC">
        <w:rPr>
          <w:rFonts w:ascii="Times New Roman" w:hAnsi="Times New Roman"/>
          <w:sz w:val="36"/>
          <w:szCs w:val="36"/>
        </w:rPr>
        <w:t xml:space="preserve">      </w:t>
      </w:r>
      <w:r w:rsidR="00FD30FC">
        <w:rPr>
          <w:rFonts w:ascii="Times New Roman" w:hAnsi="Times New Roman"/>
          <w:sz w:val="28"/>
          <w:szCs w:val="28"/>
        </w:rPr>
        <w:t xml:space="preserve">воспитатель </w:t>
      </w:r>
    </w:p>
    <w:p w:rsidR="00A20135" w:rsidRPr="003B2F0F" w:rsidRDefault="00A20135" w:rsidP="00A20135">
      <w:pPr>
        <w:jc w:val="both"/>
        <w:rPr>
          <w:rFonts w:ascii="Times New Roman" w:eastAsia="Times New Roman" w:hAnsi="Times New Roman"/>
          <w:sz w:val="28"/>
          <w:szCs w:val="28"/>
        </w:rPr>
      </w:pPr>
      <w:r w:rsidRPr="003B2F0F">
        <w:rPr>
          <w:rFonts w:ascii="Times New Roman" w:hAnsi="Times New Roman"/>
          <w:b/>
          <w:sz w:val="28"/>
          <w:szCs w:val="28"/>
        </w:rPr>
        <w:t xml:space="preserve">                                          </w:t>
      </w:r>
      <w:r>
        <w:rPr>
          <w:rFonts w:ascii="Times New Roman" w:hAnsi="Times New Roman"/>
          <w:b/>
          <w:sz w:val="28"/>
          <w:szCs w:val="28"/>
        </w:rPr>
        <w:t xml:space="preserve">                    </w:t>
      </w:r>
      <w:r w:rsidRPr="003B2F0F">
        <w:rPr>
          <w:rFonts w:ascii="Times New Roman" w:hAnsi="Times New Roman"/>
          <w:b/>
          <w:sz w:val="28"/>
          <w:szCs w:val="28"/>
        </w:rPr>
        <w:t xml:space="preserve">      </w:t>
      </w:r>
      <w:r w:rsidR="00FD30FC">
        <w:rPr>
          <w:rFonts w:ascii="Times New Roman" w:hAnsi="Times New Roman"/>
          <w:sz w:val="28"/>
          <w:szCs w:val="28"/>
        </w:rPr>
        <w:t>Малых Е.А.</w:t>
      </w:r>
      <w:r w:rsidRPr="003B2F0F">
        <w:rPr>
          <w:rFonts w:ascii="Times New Roman" w:hAnsi="Times New Roman"/>
          <w:sz w:val="28"/>
          <w:szCs w:val="28"/>
        </w:rPr>
        <w:t xml:space="preserve">                           </w:t>
      </w:r>
    </w:p>
    <w:p w:rsidR="00A20135" w:rsidRDefault="00A20135" w:rsidP="00A20135">
      <w:pPr>
        <w:jc w:val="both"/>
        <w:rPr>
          <w:rFonts w:ascii="Times New Roman" w:eastAsia="Times New Roman" w:hAnsi="Times New Roman"/>
          <w:sz w:val="24"/>
          <w:szCs w:val="28"/>
        </w:rPr>
      </w:pPr>
    </w:p>
    <w:p w:rsidR="00A20135" w:rsidRDefault="00A20135" w:rsidP="00A20135">
      <w:pPr>
        <w:jc w:val="both"/>
        <w:rPr>
          <w:rFonts w:ascii="Times New Roman" w:eastAsia="Times New Roman" w:hAnsi="Times New Roman"/>
          <w:sz w:val="24"/>
          <w:szCs w:val="28"/>
        </w:rPr>
      </w:pPr>
    </w:p>
    <w:p w:rsidR="00A20135" w:rsidRDefault="00A20135" w:rsidP="00A20135">
      <w:pPr>
        <w:jc w:val="both"/>
        <w:rPr>
          <w:b/>
        </w:rPr>
      </w:pPr>
    </w:p>
    <w:p w:rsidR="00A20135" w:rsidRDefault="00A20135" w:rsidP="00A20135">
      <w:pPr>
        <w:jc w:val="both"/>
        <w:rPr>
          <w:b/>
        </w:rPr>
      </w:pPr>
    </w:p>
    <w:p w:rsidR="00A20135" w:rsidRPr="00927BEC" w:rsidRDefault="00A20135" w:rsidP="00A20135">
      <w:pPr>
        <w:jc w:val="both"/>
        <w:rPr>
          <w:b/>
        </w:rPr>
      </w:pPr>
    </w:p>
    <w:p w:rsidR="00A20135" w:rsidRDefault="00A20135" w:rsidP="00A20135">
      <w:pPr>
        <w:pStyle w:val="a4"/>
        <w:jc w:val="center"/>
        <w:rPr>
          <w:rFonts w:ascii="Times New Roman" w:hAnsi="Times New Roman" w:cs="Times New Roman"/>
          <w:sz w:val="24"/>
          <w:szCs w:val="28"/>
        </w:rPr>
      </w:pPr>
      <w:r>
        <w:rPr>
          <w:rFonts w:ascii="Times New Roman" w:hAnsi="Times New Roman" w:cs="Times New Roman"/>
          <w:sz w:val="24"/>
          <w:szCs w:val="28"/>
        </w:rPr>
        <w:t xml:space="preserve">                             </w:t>
      </w:r>
    </w:p>
    <w:p w:rsidR="00A20135" w:rsidRDefault="00A20135" w:rsidP="00A20135">
      <w:pPr>
        <w:pStyle w:val="a4"/>
        <w:jc w:val="center"/>
        <w:rPr>
          <w:rFonts w:ascii="Times New Roman" w:hAnsi="Times New Roman" w:cs="Times New Roman"/>
          <w:sz w:val="24"/>
          <w:szCs w:val="28"/>
        </w:rPr>
      </w:pPr>
      <w:r>
        <w:rPr>
          <w:rFonts w:ascii="Times New Roman" w:hAnsi="Times New Roman" w:cs="Times New Roman"/>
          <w:sz w:val="24"/>
          <w:szCs w:val="28"/>
        </w:rPr>
        <w:t>20</w:t>
      </w:r>
      <w:r w:rsidR="00FD30FC">
        <w:rPr>
          <w:rFonts w:ascii="Times New Roman" w:hAnsi="Times New Roman" w:cs="Times New Roman"/>
          <w:sz w:val="24"/>
          <w:szCs w:val="28"/>
        </w:rPr>
        <w:t xml:space="preserve">26 </w:t>
      </w:r>
      <w:bookmarkStart w:id="0" w:name="_GoBack"/>
      <w:bookmarkEnd w:id="0"/>
      <w:r>
        <w:rPr>
          <w:rFonts w:ascii="Times New Roman" w:hAnsi="Times New Roman" w:cs="Times New Roman"/>
          <w:sz w:val="24"/>
          <w:szCs w:val="28"/>
        </w:rPr>
        <w:t xml:space="preserve">год.                  </w:t>
      </w:r>
    </w:p>
    <w:p w:rsidR="0000722C" w:rsidRPr="00A20135" w:rsidRDefault="00A20135" w:rsidP="00A20135">
      <w:pPr>
        <w:spacing w:after="0" w:line="360" w:lineRule="auto"/>
        <w:jc w:val="both"/>
        <w:rPr>
          <w:rFonts w:ascii="Times New Roman" w:hAnsi="Times New Roman" w:cs="Times New Roman"/>
          <w:sz w:val="26"/>
          <w:szCs w:val="26"/>
        </w:rPr>
      </w:pPr>
      <w:r>
        <w:rPr>
          <w:rFonts w:ascii="Times New Roman" w:hAnsi="Times New Roman" w:cs="Times New Roman"/>
          <w:sz w:val="24"/>
          <w:szCs w:val="28"/>
        </w:rPr>
        <w:lastRenderedPageBreak/>
        <w:t xml:space="preserve">           </w:t>
      </w:r>
      <w:r w:rsidR="002E02CF" w:rsidRPr="00A20135">
        <w:rPr>
          <w:rFonts w:ascii="Times New Roman" w:hAnsi="Times New Roman" w:cs="Times New Roman"/>
          <w:sz w:val="26"/>
          <w:szCs w:val="26"/>
        </w:rPr>
        <w:t>В настоящее время в условиях неблагоприятной экологической обстановки, неустойчивых социальных явлений проблема здоровья детей является особенно актуальной.</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Одним из факторов, формирующих здоровье ребенка, является двигательная активность.</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Играя, ребенок становится более крепким, ловким, выносливым, уверенным в своих силах, возрастает его самостоятельность.</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Подвижные игры – одно из самых любимых занятий детей. Они являются комплексным средством физического воспитания, способствующим полноценному развитию растущего организма. </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Игровая деятельность (подвижные и спортивные игры, игровые упражнения, сюжетно-игровые задания) способствует нормализации нервных процессов, развитию памяти, внимания, проявлению инициативы, формированию волевых качеств, развитию умения ориентироваться в пространстве во времени, укреплению сердечно-сосудистой и дыхательной систем, активизации обмена веществ, развитию подвижности двигательного аппарата.</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Через игру ребенок познает окружающую его действительность, свой внутренний мир. В младенческом возрасте посредством игры развиваются органы чувств малыша, происходит накопление зрительных, слуховых, тактильных, вкусовых ощущений. В этот период закладывается основа познавательной и физической активности ребенка. С возрастом игра становится более осмысленной, предметной, но ее цель – познание мира, остается неизменной. В игре ребенок воссоздает модель окружающей его среды, обыгрывает различные ситуации, примеряя ту или иную роль. </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Преимущество подвижных игр перед строго дозированными упражнениями в том, что творчество, фантазия, инициатива, являющиеся непременным условием большинства игр, – как проявления воли к жизни – усиливают мозговые импульсы, которые, в свою очередь, стимулируют гипофиз, деятельность щитовидной железы и всей эндокринной системы.</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Для получения максимального результата эффективности использования разнообразия подвижных игр необходимо помнить и соблюдать основные требования к проведению:</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lastRenderedPageBreak/>
        <w:t>Организация подвижной игры. Подбирая игру, специалист обращается, прежде всего, к Программе восп</w:t>
      </w:r>
      <w:r w:rsidR="00AC0074" w:rsidRPr="00A20135">
        <w:rPr>
          <w:rFonts w:ascii="Times New Roman" w:hAnsi="Times New Roman" w:cs="Times New Roman"/>
          <w:sz w:val="26"/>
          <w:szCs w:val="26"/>
        </w:rPr>
        <w:t>итания и обучения</w:t>
      </w:r>
      <w:r w:rsidRPr="00A20135">
        <w:rPr>
          <w:rFonts w:ascii="Times New Roman" w:hAnsi="Times New Roman" w:cs="Times New Roman"/>
          <w:sz w:val="26"/>
          <w:szCs w:val="26"/>
        </w:rPr>
        <w:t>. Программные требования являются критерием и для подбора народных и традиционных для данного региона подвижных игр, для варьирования двигательных заданий в знакомых играх.</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Каждая игра должна давать наибольший двигательный и эмоциональный эффект, двигательное содержание должно сочетаться с условиями проведения. Регламентирует выбор игры и ее место в режиме дня.</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Создание интереса к игре. Особенно важно создать его в самом начале, чтобы придать целенаправленность игровым действиям, например:</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интригующий вопрос: «Хотите быть летчиками? Бегите на аэродром!»;</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использование атрибутов, масок-шапочек;</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стихи, песенки, загадки на тему игры;</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рассматривание следов, знаков, по которым нужно найти спрятавшихся;</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переодевание.</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Объяснение игры. Должно быть кратким, понятным, интересным и эмоциональным. Все средства выразительности – интонация голоса, мимика, жесты, а в сюжетных играх и имитация – должны найти целесообразное применение в объяснениях, для того чтобы выделить главное, создать атмосферу радости и придать целенаправленность игровым действиям. Таким образом, объяснение игры – это инструкция, и момент создания игровой ситуации.</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Распределение ролей в игре. Роли определяют поведение детей в игре. Распределение ролей следует использовать в воспитательных целях:</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назначение на главную роль – наиболее распространенный прием. Выбор на главную роль дети должны воспринимать как поощрение со стороны педагога, который им доверяет выполнить важное поручение. Выбор должен быть обязательно мотивирован (</w:t>
      </w:r>
      <w:proofErr w:type="gramStart"/>
      <w:r w:rsidRPr="00A20135">
        <w:rPr>
          <w:rFonts w:ascii="Times New Roman" w:hAnsi="Times New Roman" w:cs="Times New Roman"/>
          <w:sz w:val="26"/>
          <w:szCs w:val="26"/>
        </w:rPr>
        <w:t>например</w:t>
      </w:r>
      <w:proofErr w:type="gramEnd"/>
      <w:r w:rsidRPr="00A20135">
        <w:rPr>
          <w:rFonts w:ascii="Times New Roman" w:hAnsi="Times New Roman" w:cs="Times New Roman"/>
          <w:sz w:val="26"/>
          <w:szCs w:val="26"/>
        </w:rPr>
        <w:t xml:space="preserve">: «Дети, пусть первым </w:t>
      </w:r>
      <w:proofErr w:type="spellStart"/>
      <w:r w:rsidRPr="00A20135">
        <w:rPr>
          <w:rFonts w:ascii="Times New Roman" w:hAnsi="Times New Roman" w:cs="Times New Roman"/>
          <w:sz w:val="26"/>
          <w:szCs w:val="26"/>
        </w:rPr>
        <w:t>ловишкой</w:t>
      </w:r>
      <w:proofErr w:type="spellEnd"/>
      <w:r w:rsidRPr="00A20135">
        <w:rPr>
          <w:rFonts w:ascii="Times New Roman" w:hAnsi="Times New Roman" w:cs="Times New Roman"/>
          <w:sz w:val="26"/>
          <w:szCs w:val="26"/>
        </w:rPr>
        <w:t xml:space="preserve"> будет Алеша – у него сегодня день рождения. Это наш ему подарок. Согласны?»);</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применение считалок;</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использование «волшебной палочки», вертушек, перехваток.</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Все названные приемы используются, как правило, в начале игры. Для назначения нового ведущего в ходе игры основным критерием является качество выполнения движений и правил.</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lastRenderedPageBreak/>
        <w:t>Руководство ходом игры. В целом контроль за ходом игры направлен на выполнение ее программного содержания. Это обусловливает выбор конкретных методов и приемов:</w:t>
      </w:r>
      <w:r w:rsidR="00AC0074" w:rsidRPr="00A20135">
        <w:rPr>
          <w:rFonts w:ascii="Times New Roman" w:hAnsi="Times New Roman" w:cs="Times New Roman"/>
          <w:sz w:val="26"/>
          <w:szCs w:val="26"/>
        </w:rPr>
        <w:t xml:space="preserve"> </w:t>
      </w:r>
      <w:r w:rsidRPr="00A20135">
        <w:rPr>
          <w:rFonts w:ascii="Times New Roman" w:hAnsi="Times New Roman" w:cs="Times New Roman"/>
          <w:sz w:val="26"/>
          <w:szCs w:val="26"/>
        </w:rPr>
        <w:t>участие специалиста в игре. С детьми младшего возраста обязательно непосредственное участие педагога, который чаще всего сам выполняет главную роль (в знакомых играх исполнение главной роли поручается детям). Руководство детьми старшего возраста опосредованное. Но иногда педагог участвует в игре, если, например, по условиям игры требуется определенное число играющих;</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установление контакта педагога с каждым ребенком для поддержания интереса к игре;</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установление связи в содержании организованной и самостоятельной двигательной деятельности;</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организация пространства для самостоятельной двигательной деятельности;</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 xml:space="preserve">рациональное использование физкультурных пособий; </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поощрение творческой инициативы и самостоятельности ребенка;</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объединение детей с разным уровнем двигательной активности в совместные игры;</w:t>
      </w:r>
    </w:p>
    <w:p w:rsidR="002E02CF" w:rsidRPr="00A20135" w:rsidRDefault="0000722C"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использование игровых упражнений разной степени интенсивности;</w:t>
      </w:r>
    </w:p>
    <w:p w:rsidR="002E02CF" w:rsidRPr="00A20135" w:rsidRDefault="002C5535"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итог игры должен быть оптимистичным, коротким и конкретным. Малышей надо обязательно похвалить.</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Варьирование и усложнение подвижных игр.</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Подвижные игры – школа движений. Поэтому, по мере накопления детьми двигательного опыта игры, игры нужно усложнять. Кроме того, усложнение делает хорошо знакомые игры более интересными.</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Варьируя игру, нельзя менять замысел и композицию игры, но можно:</w:t>
      </w:r>
    </w:p>
    <w:p w:rsidR="002E02CF" w:rsidRPr="00A20135" w:rsidRDefault="002C5535"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увеличить количество повторений и общую продолжительность игры;</w:t>
      </w:r>
    </w:p>
    <w:p w:rsidR="002E02CF" w:rsidRPr="00A20135" w:rsidRDefault="002C5535"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усложнить двигательное содержание («воробушки» из домика не выбегают, а выпрыгивают);</w:t>
      </w:r>
    </w:p>
    <w:p w:rsidR="002E02CF" w:rsidRPr="00A20135" w:rsidRDefault="002C5535"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изменить размещение играющих на площадке (</w:t>
      </w:r>
      <w:proofErr w:type="spellStart"/>
      <w:r w:rsidR="002E02CF" w:rsidRPr="00A20135">
        <w:rPr>
          <w:rFonts w:ascii="Times New Roman" w:hAnsi="Times New Roman" w:cs="Times New Roman"/>
          <w:sz w:val="26"/>
          <w:szCs w:val="26"/>
        </w:rPr>
        <w:t>ловишка</w:t>
      </w:r>
      <w:proofErr w:type="spellEnd"/>
      <w:r w:rsidR="002E02CF" w:rsidRPr="00A20135">
        <w:rPr>
          <w:rFonts w:ascii="Times New Roman" w:hAnsi="Times New Roman" w:cs="Times New Roman"/>
          <w:sz w:val="26"/>
          <w:szCs w:val="26"/>
        </w:rPr>
        <w:t xml:space="preserve"> находится не сбоку, а в середине площадки);</w:t>
      </w:r>
    </w:p>
    <w:p w:rsidR="002E02CF" w:rsidRPr="00A20135" w:rsidRDefault="002C5535"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сменить сигнал (вместо словесного–звуковой или зрительный);</w:t>
      </w:r>
    </w:p>
    <w:p w:rsidR="002E02CF" w:rsidRPr="00A20135" w:rsidRDefault="002C5535"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lastRenderedPageBreak/>
        <w:t xml:space="preserve">- </w:t>
      </w:r>
      <w:r w:rsidR="002E02CF" w:rsidRPr="00A20135">
        <w:rPr>
          <w:rFonts w:ascii="Times New Roman" w:hAnsi="Times New Roman" w:cs="Times New Roman"/>
          <w:sz w:val="26"/>
          <w:szCs w:val="26"/>
        </w:rPr>
        <w:t xml:space="preserve">провести игру в нестандартных условиях (по песку бежать труднее, в лесу использовать препятствия для висов, обхвата, </w:t>
      </w:r>
      <w:proofErr w:type="spellStart"/>
      <w:r w:rsidR="002E02CF" w:rsidRPr="00A20135">
        <w:rPr>
          <w:rFonts w:ascii="Times New Roman" w:hAnsi="Times New Roman" w:cs="Times New Roman"/>
          <w:sz w:val="26"/>
          <w:szCs w:val="26"/>
        </w:rPr>
        <w:t>перепрыгиваний</w:t>
      </w:r>
      <w:proofErr w:type="spellEnd"/>
      <w:r w:rsidR="002E02CF" w:rsidRPr="00A20135">
        <w:rPr>
          <w:rFonts w:ascii="Times New Roman" w:hAnsi="Times New Roman" w:cs="Times New Roman"/>
          <w:sz w:val="26"/>
          <w:szCs w:val="26"/>
        </w:rPr>
        <w:t>);</w:t>
      </w:r>
    </w:p>
    <w:p w:rsidR="002E02CF" w:rsidRPr="00A20135" w:rsidRDefault="002C5535"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 xml:space="preserve">- </w:t>
      </w:r>
      <w:r w:rsidR="002E02CF" w:rsidRPr="00A20135">
        <w:rPr>
          <w:rFonts w:ascii="Times New Roman" w:hAnsi="Times New Roman" w:cs="Times New Roman"/>
          <w:sz w:val="26"/>
          <w:szCs w:val="26"/>
        </w:rPr>
        <w:t>усложнить прави</w:t>
      </w:r>
      <w:r w:rsidR="00AC0074" w:rsidRPr="00A20135">
        <w:rPr>
          <w:rFonts w:ascii="Times New Roman" w:hAnsi="Times New Roman" w:cs="Times New Roman"/>
          <w:sz w:val="26"/>
          <w:szCs w:val="26"/>
        </w:rPr>
        <w:t>ла</w:t>
      </w:r>
      <w:r w:rsidR="002E02CF" w:rsidRPr="00A20135">
        <w:rPr>
          <w:rFonts w:ascii="Times New Roman" w:hAnsi="Times New Roman" w:cs="Times New Roman"/>
          <w:sz w:val="26"/>
          <w:szCs w:val="26"/>
        </w:rPr>
        <w:t>.</w:t>
      </w:r>
    </w:p>
    <w:p w:rsidR="002E02CF"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Применяя в своей работе разносторонний арсенал средств и методику обучения подвижным играм, анализируя и корректируя ее, педагог постепенно, от игры к игре, по крупицам будет накапливать бесценный опыт профессионального мастерства.</w:t>
      </w:r>
    </w:p>
    <w:p w:rsidR="00432193" w:rsidRPr="00A20135" w:rsidRDefault="002E02CF" w:rsidP="00A20135">
      <w:pPr>
        <w:spacing w:after="0" w:line="360" w:lineRule="auto"/>
        <w:jc w:val="both"/>
        <w:rPr>
          <w:rFonts w:ascii="Times New Roman" w:hAnsi="Times New Roman" w:cs="Times New Roman"/>
          <w:sz w:val="26"/>
          <w:szCs w:val="26"/>
        </w:rPr>
      </w:pPr>
      <w:r w:rsidRPr="00A20135">
        <w:rPr>
          <w:rFonts w:ascii="Times New Roman" w:hAnsi="Times New Roman" w:cs="Times New Roman"/>
          <w:sz w:val="26"/>
          <w:szCs w:val="26"/>
        </w:rPr>
        <w:t>Рациональное и грамотное использование направленности подвижных игр позволит педагогу решить поставленные цели и задачи по созданию оптимальной двигательной активности детей, формированию потребности в регулярных занятиях физической культурой, развитию положительных эмоций и дружелюбия, повышению уровня произвольности действий.</w:t>
      </w:r>
    </w:p>
    <w:sectPr w:rsidR="00432193" w:rsidRPr="00A20135" w:rsidSect="00364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54805"/>
    <w:multiLevelType w:val="hybridMultilevel"/>
    <w:tmpl w:val="76ECC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E02CF"/>
    <w:rsid w:val="0000722C"/>
    <w:rsid w:val="002C5535"/>
    <w:rsid w:val="002E02CF"/>
    <w:rsid w:val="00364601"/>
    <w:rsid w:val="00432193"/>
    <w:rsid w:val="0098151B"/>
    <w:rsid w:val="00A20135"/>
    <w:rsid w:val="00AC0074"/>
    <w:rsid w:val="00DC30F0"/>
    <w:rsid w:val="00FD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4245"/>
  <w15:docId w15:val="{1DE410BB-9FBC-4E4A-8686-CD4D7A0D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6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20135"/>
    <w:rPr>
      <w:rFonts w:eastAsia="Times New Roman" w:cs="Calibri"/>
    </w:rPr>
  </w:style>
  <w:style w:type="paragraph" w:styleId="a4">
    <w:name w:val="No Spacing"/>
    <w:link w:val="a3"/>
    <w:uiPriority w:val="1"/>
    <w:qFormat/>
    <w:rsid w:val="00A20135"/>
    <w:pPr>
      <w:spacing w:after="0" w:line="240" w:lineRule="auto"/>
    </w:pPr>
    <w:rPr>
      <w:rFonts w:eastAsia="Times New Roman" w:cs="Calibri"/>
    </w:rPr>
  </w:style>
  <w:style w:type="paragraph" w:styleId="a5">
    <w:name w:val="List Paragraph"/>
    <w:basedOn w:val="a"/>
    <w:uiPriority w:val="34"/>
    <w:qFormat/>
    <w:rsid w:val="00A2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dc:creator>
  <cp:lastModifiedBy>RePack by Diakov</cp:lastModifiedBy>
  <cp:revision>6</cp:revision>
  <dcterms:created xsi:type="dcterms:W3CDTF">2019-12-16T17:49:00Z</dcterms:created>
  <dcterms:modified xsi:type="dcterms:W3CDTF">2026-05-23T07:51:00Z</dcterms:modified>
</cp:coreProperties>
</file>