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FDFD7">
      <w:pPr>
        <w:spacing w:line="276" w:lineRule="auto"/>
        <w:jc w:val="both"/>
        <w:rPr>
          <w:rFonts w:ascii="Arial" w:hAnsi="Arial" w:cs="Arial"/>
          <w:color w:val="212529"/>
          <w:shd w:val="clear" w:color="auto" w:fill="F4F4F4"/>
        </w:rPr>
      </w:pPr>
    </w:p>
    <w:p w14:paraId="5CA774E3">
      <w:pPr>
        <w:jc w:val="center"/>
        <w:rPr>
          <w:sz w:val="44"/>
          <w:szCs w:val="44"/>
        </w:rPr>
      </w:pPr>
      <w:r>
        <w:rPr>
          <w:sz w:val="44"/>
          <w:szCs w:val="44"/>
        </w:rPr>
        <w:t>Развитие функциональной грамотности на уроках математики</w:t>
      </w:r>
    </w:p>
    <w:p w14:paraId="498F618F">
      <w:pPr>
        <w:spacing w:line="276" w:lineRule="auto"/>
        <w:jc w:val="center"/>
        <w:rPr>
          <w:color w:val="000000"/>
          <w:kern w:val="24"/>
          <w:lang w:eastAsia="en-US"/>
        </w:rPr>
      </w:pPr>
    </w:p>
    <w:p w14:paraId="67C8654F">
      <w:pPr>
        <w:spacing w:line="276" w:lineRule="auto"/>
        <w:ind w:firstLine="6480" w:firstLineChars="2700"/>
        <w:jc w:val="both"/>
        <w:rPr>
          <w:color w:val="000000"/>
          <w:kern w:val="24"/>
          <w:lang w:eastAsia="en-US"/>
        </w:rPr>
      </w:pPr>
      <w:r>
        <w:rPr>
          <w:color w:val="000000"/>
          <w:kern w:val="24"/>
          <w:lang w:eastAsia="en-US"/>
        </w:rPr>
        <w:t xml:space="preserve">Подготовила: Е.В.Гринькив, </w:t>
      </w:r>
    </w:p>
    <w:p w14:paraId="596D715B">
      <w:pPr>
        <w:spacing w:line="276" w:lineRule="auto"/>
        <w:jc w:val="center"/>
        <w:rPr>
          <w:color w:val="000000"/>
          <w:kern w:val="24"/>
          <w:sz w:val="22"/>
          <w:szCs w:val="22"/>
          <w:lang w:eastAsia="en-US"/>
        </w:rPr>
      </w:pPr>
      <w:r>
        <w:rPr>
          <w:rFonts w:hint="default"/>
          <w:color w:val="000000"/>
          <w:kern w:val="24"/>
          <w:lang w:val="ru-RU" w:eastAsia="en-US"/>
        </w:rPr>
        <w:t xml:space="preserve">                                                                                               </w:t>
      </w:r>
      <w:r>
        <w:rPr>
          <w:color w:val="000000"/>
          <w:kern w:val="24"/>
          <w:lang w:eastAsia="en-US"/>
        </w:rPr>
        <w:t>Учитель</w:t>
      </w:r>
      <w:r>
        <w:rPr>
          <w:rFonts w:hint="default"/>
          <w:color w:val="000000"/>
          <w:kern w:val="24"/>
          <w:lang w:val="ru-RU" w:eastAsia="en-US"/>
        </w:rPr>
        <w:t xml:space="preserve">- </w:t>
      </w:r>
      <w:r>
        <w:rPr>
          <w:color w:val="000000"/>
          <w:kern w:val="24"/>
          <w:lang w:val="ru-RU" w:eastAsia="en-US"/>
        </w:rPr>
        <w:t>дефектолог</w:t>
      </w:r>
    </w:p>
    <w:p w14:paraId="71F5BFE7">
      <w:pPr>
        <w:rPr>
          <w:sz w:val="44"/>
          <w:szCs w:val="44"/>
        </w:rPr>
      </w:pPr>
    </w:p>
    <w:p w14:paraId="654502BB">
      <w:pPr>
        <w:spacing w:line="276" w:lineRule="auto"/>
        <w:ind w:right="851"/>
        <w:jc w:val="both"/>
      </w:pPr>
      <w:r>
        <w:t xml:space="preserve">Одна из важнейших задач современной школы – формирование функционально грамотных людей. Введение в российских школах Федерального государственного образовательного стандарта начального общего образования (ФГОС НОО) определяет актуальность понятия «функциональная грамотность», основу которой составляет умение ставить и изменять цели и задачи своей деятельности, планировать, осуществлять ее контроль и оценку, взаимодействие педагога со сверстниками в учебном процессе, действовать в ситуации неопределенности. </w:t>
      </w:r>
    </w:p>
    <w:p w14:paraId="69F59563">
      <w:pPr>
        <w:pStyle w:val="5"/>
        <w:spacing w:before="0" w:beforeAutospacing="0" w:after="0" w:afterAutospacing="0" w:line="276" w:lineRule="auto"/>
        <w:ind w:right="851"/>
        <w:jc w:val="both"/>
      </w:pPr>
      <w:r>
        <w:t xml:space="preserve">Общеучебные умения (ключевые компетенции) развиваются в ходе обучения всем предметам на уровне, доступном учащимся соответствующей возрастной группы, и подразделяются на четыре вида: </w:t>
      </w:r>
    </w:p>
    <w:p w14:paraId="71AC89B8">
      <w:pPr>
        <w:pStyle w:val="5"/>
        <w:spacing w:before="0" w:beforeAutospacing="0" w:after="0" w:afterAutospacing="0" w:line="276" w:lineRule="auto"/>
        <w:ind w:right="851"/>
        <w:jc w:val="both"/>
      </w:pPr>
      <w:r>
        <w:t xml:space="preserve">– организационные умения (компетенции личностного самосовершенствования или регулятивные действия); </w:t>
      </w:r>
    </w:p>
    <w:p w14:paraId="05813E91">
      <w:pPr>
        <w:pStyle w:val="5"/>
        <w:spacing w:before="0" w:beforeAutospacing="0" w:after="0" w:afterAutospacing="0" w:line="276" w:lineRule="auto"/>
        <w:ind w:right="851"/>
        <w:jc w:val="both"/>
      </w:pPr>
      <w:r>
        <w:t>– интеллектуальные умения (учебно</w:t>
      </w:r>
      <w:r>
        <w:noBreakHyphen/>
      </w:r>
      <w:r>
        <w:t>познавательные, информационные, ценностно</w:t>
      </w:r>
      <w:r>
        <w:noBreakHyphen/>
      </w:r>
      <w:r>
        <w:t xml:space="preserve">смысловые компетенции или познавательные универсальные действия); </w:t>
      </w:r>
    </w:p>
    <w:p w14:paraId="0BD16F6A">
      <w:pPr>
        <w:pStyle w:val="5"/>
        <w:spacing w:before="0" w:beforeAutospacing="0" w:after="0" w:afterAutospacing="0" w:line="276" w:lineRule="auto"/>
        <w:ind w:right="851"/>
        <w:jc w:val="both"/>
      </w:pPr>
      <w:r>
        <w:t>– оценочные умения (ценностно</w:t>
      </w:r>
      <w:r>
        <w:noBreakHyphen/>
      </w:r>
      <w:r>
        <w:t xml:space="preserve">смысловые компетенции или личностные действия); </w:t>
      </w:r>
    </w:p>
    <w:p w14:paraId="2F314B32">
      <w:pPr>
        <w:pStyle w:val="5"/>
        <w:spacing w:before="0" w:beforeAutospacing="0" w:after="0" w:afterAutospacing="0" w:line="276" w:lineRule="auto"/>
        <w:ind w:right="851"/>
        <w:jc w:val="both"/>
      </w:pPr>
      <w:r>
        <w:t>– коммуникативные умения (общекультурные, коммуникативные, социально</w:t>
      </w:r>
      <w:r>
        <w:noBreakHyphen/>
      </w:r>
      <w:r>
        <w:t xml:space="preserve">трудовые компетенции или коммуникативные действия) </w:t>
      </w:r>
    </w:p>
    <w:p w14:paraId="06100944">
      <w:pPr>
        <w:spacing w:line="276" w:lineRule="auto"/>
        <w:ind w:right="851"/>
        <w:jc w:val="both"/>
      </w:pPr>
      <w:r>
        <w:t>Компетентностный подход не отрицает значения знаний, но он акцентирует внимание на способности использовать полученные знания.</w:t>
      </w:r>
    </w:p>
    <w:p w14:paraId="0C8A88D6">
      <w:pPr>
        <w:pStyle w:val="5"/>
        <w:spacing w:before="0" w:beforeAutospacing="0" w:after="0" w:afterAutospacing="0" w:line="276" w:lineRule="auto"/>
        <w:ind w:right="851"/>
        <w:jc w:val="both"/>
      </w:pPr>
      <w:r>
        <w:t xml:space="preserve">Развитие функциональной грамотности основано, прежде всего, на освоении предметных знаний, понятий, ведущих идей. На концепции функциональной грамотности основаны международные оценочные исследования - оценка математической и естественнонаучной грамотности учащихся 4 и 8-х классов (TIMSS), международная программа оценки учебных достижений 15-летних учащихся (PISA), которые оценивают способности обучающихся использовать знания, умения и навыки, приобретенные в школе для решения широкого диапазона жизненных задач в различных сферах человеческой деятельности, а также в межличностном общении и социальных отношениях. </w:t>
      </w:r>
    </w:p>
    <w:p w14:paraId="2BF413E3">
      <w:pPr>
        <w:pStyle w:val="5"/>
        <w:shd w:val="clear" w:color="auto" w:fill="FFFFFF"/>
        <w:spacing w:before="0" w:beforeAutospacing="0" w:after="0" w:afterAutospacing="0" w:line="276" w:lineRule="auto"/>
        <w:ind w:right="851"/>
        <w:jc w:val="both"/>
      </w:pPr>
      <w:r>
        <w:t xml:space="preserve">А.В. Хуторской считает, что овладеть социальным опытом, получить навыки жизни и практической деятельности в обществе можно при условии владения следующими ключевыми образовательными компетенциями: ценностно-смысловыми, общекультурными, учебно-познавательными, информационными, коммуникативными, социально-трудовыми и компетенциями личностного самосовершенствования. Таким образом, развитие функциональной грамотности в начальном образовании является актуальной задачей педагога в настоящее время. </w:t>
      </w:r>
    </w:p>
    <w:p w14:paraId="7F0A32BE">
      <w:pPr>
        <w:pStyle w:val="5"/>
        <w:shd w:val="clear" w:color="auto" w:fill="FFFFFF"/>
        <w:spacing w:before="0" w:beforeAutospacing="0" w:after="0" w:afterAutospacing="0" w:line="276" w:lineRule="auto"/>
        <w:ind w:right="851"/>
        <w:jc w:val="both"/>
      </w:pPr>
      <w:r>
        <w:t>Что же такое «функциональная грамотность»?       Функциональная грамотность есть определенный уровень знаний, умений и навыков, обеспечивающих нормальное функционирование личности в системе социальных отношений. Функциональная грамотность – 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способности личности читать, понимать, составлять простые короткие тексты и осуществлять простейшие арифметические действия, функциональная грамотность есть атомарный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 </w:t>
      </w:r>
    </w:p>
    <w:p w14:paraId="68D6EB89">
      <w:pPr>
        <w:pStyle w:val="7"/>
      </w:pPr>
      <w:r>
        <w:t xml:space="preserve">Функционально грамотная личность – это человек, ориентирующийся в мире и действующий в соответствии с общественными ценностями, </w:t>
      </w:r>
    </w:p>
    <w:p w14:paraId="0AD087A1">
      <w:pPr>
        <w:pStyle w:val="7"/>
      </w:pPr>
      <w:r>
        <w:t>Ожиданиями и интересами. </w:t>
      </w:r>
      <w:r>
        <w:br w:type="textWrapping"/>
      </w:r>
      <w:r>
        <w:t>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14:paraId="0C56E376">
      <w:pPr>
        <w:pStyle w:val="5"/>
        <w:shd w:val="clear" w:color="auto" w:fill="FFFFFF"/>
        <w:spacing w:before="0" w:beforeAutospacing="0" w:after="0" w:afterAutospacing="0" w:line="276" w:lineRule="auto"/>
        <w:ind w:right="851"/>
        <w:jc w:val="both"/>
        <w:rPr>
          <w:color w:val="000000"/>
        </w:rPr>
      </w:pPr>
      <w:r>
        <w:rPr>
          <w:color w:val="000000"/>
        </w:rPr>
        <w:t>Одной из оставляющей функциональной грамотности – это математическая грамотность учащихся. Математическая грамотность 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6D0DBA54">
      <w:pPr>
        <w:pStyle w:val="5"/>
        <w:shd w:val="clear" w:color="auto" w:fill="FFFFFF"/>
        <w:spacing w:before="0" w:beforeAutospacing="0" w:after="0" w:afterAutospacing="0" w:line="276" w:lineRule="auto"/>
        <w:ind w:right="851"/>
        <w:jc w:val="both"/>
        <w:rPr>
          <w:color w:val="000000"/>
        </w:rPr>
      </w:pPr>
      <w:r>
        <w:rPr>
          <w:color w:val="000000"/>
        </w:rPr>
        <w:t>Учащиеся, овладевшие математической грамотностью, способны:</w:t>
      </w:r>
    </w:p>
    <w:p w14:paraId="5831A205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851"/>
        <w:jc w:val="both"/>
        <w:rPr>
          <w:color w:val="000000"/>
        </w:rPr>
      </w:pPr>
      <w:r>
        <w:rPr>
          <w:color w:val="000000"/>
        </w:rPr>
        <w:t>распознавать проблемы, которые возникают в окружающей действительности и могут быть решены средствами математики;</w:t>
      </w:r>
    </w:p>
    <w:p w14:paraId="5886FACE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851"/>
        <w:jc w:val="both"/>
        <w:rPr>
          <w:color w:val="000000"/>
        </w:rPr>
      </w:pPr>
      <w:r>
        <w:rPr>
          <w:color w:val="000000"/>
        </w:rPr>
        <w:t>формулировать эти проблемы на языке математики;</w:t>
      </w:r>
    </w:p>
    <w:p w14:paraId="73A63817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851"/>
        <w:jc w:val="both"/>
        <w:rPr>
          <w:color w:val="000000"/>
        </w:rPr>
      </w:pPr>
      <w:r>
        <w:rPr>
          <w:color w:val="000000"/>
        </w:rPr>
        <w:t>решать проблемы, используя математические факты и методы;</w:t>
      </w:r>
    </w:p>
    <w:p w14:paraId="203020CB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851"/>
        <w:jc w:val="both"/>
        <w:rPr>
          <w:color w:val="000000"/>
        </w:rPr>
      </w:pPr>
      <w:r>
        <w:rPr>
          <w:color w:val="000000"/>
        </w:rPr>
        <w:t>анализировать использованные методы решения;</w:t>
      </w:r>
    </w:p>
    <w:p w14:paraId="59795409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851"/>
        <w:jc w:val="both"/>
        <w:rPr>
          <w:color w:val="000000"/>
        </w:rPr>
      </w:pPr>
      <w:r>
        <w:rPr>
          <w:color w:val="000000"/>
        </w:rPr>
        <w:t>интерпретировать полученные результаты с учетом поставленной проблемы;</w:t>
      </w:r>
    </w:p>
    <w:p w14:paraId="5ADFBA16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851"/>
        <w:jc w:val="both"/>
        <w:rPr>
          <w:color w:val="000000"/>
        </w:rPr>
      </w:pPr>
      <w:r>
        <w:rPr>
          <w:color w:val="000000"/>
        </w:rPr>
        <w:t>формулировать и записывать результаты решения.</w:t>
      </w:r>
    </w:p>
    <w:p w14:paraId="49140A8C">
      <w:pPr>
        <w:pStyle w:val="5"/>
        <w:shd w:val="clear" w:color="auto" w:fill="FFFFFF"/>
        <w:spacing w:before="0" w:beforeAutospacing="0" w:after="0" w:afterAutospacing="0" w:line="276" w:lineRule="auto"/>
        <w:ind w:right="851"/>
        <w:jc w:val="both"/>
        <w:rPr>
          <w:color w:val="000000"/>
        </w:rPr>
      </w:pPr>
      <w:r>
        <w:rPr>
          <w:color w:val="000000"/>
        </w:rPr>
        <w:t xml:space="preserve">Развитие логического мышления школьников основывается на решении нестандартных задач на уроках математики, которые требуют повышенного внимания к анализу условия и построения цепочки взаимосвязанных логических рассуждений. Они позволяют рассматривать объект с разных точек зрения, учат анализу, синтезу, оценочным суждениям, воспитывают внимание, способствуют развитию познавательного интереса и активности учащихся. Занимательный материал по внеурочным занятиям по математике помогает активизировать мыслительные процессы, развивает познавательную активность, наблюдательность, внимание, память, поддерживает интерес к предмету. Задания предполагают повысить у учащихся мотивацию к изучению предмета, развить аналитико-синтетические способности, сообразительность, математическую речь, гибкость ума. </w:t>
      </w:r>
    </w:p>
    <w:p w14:paraId="3B43E792">
      <w:pPr>
        <w:pStyle w:val="5"/>
        <w:spacing w:before="0" w:beforeAutospacing="0" w:after="0" w:afterAutospacing="0" w:line="276" w:lineRule="auto"/>
        <w:ind w:right="851"/>
        <w:jc w:val="both"/>
      </w:pPr>
      <w:r>
        <w:t xml:space="preserve">   Предмет «Математика» играет важную роль в развитии функционально грамотной личности в начальной школе. Его содержание направлено на формирование функциональной грамотности и основных компетенций. Математика является для младших школьников основой всего учебного процесса, средством развития логического мышления обучающихся, воображения, интеллектуальных и творческих способностей, основным каналом социализации личности. </w:t>
      </w:r>
    </w:p>
    <w:p w14:paraId="183A2BB8">
      <w:pPr>
        <w:pStyle w:val="5"/>
        <w:shd w:val="clear" w:color="auto" w:fill="FFFFFF"/>
        <w:spacing w:before="0" w:beforeAutospacing="0" w:after="0" w:afterAutospacing="0" w:line="276" w:lineRule="auto"/>
        <w:ind w:right="851"/>
        <w:jc w:val="both"/>
        <w:rPr>
          <w:color w:val="000000"/>
        </w:rPr>
      </w:pPr>
      <w:r>
        <w:t>Таким образом, функционально грамотная личность – это человек, ориентирующийся в мире и действующий в соответствии с общественными ценностями, ожиданиями и интересами. И задача современного образования – такую личность воспитать.</w:t>
      </w:r>
    </w:p>
    <w:p w14:paraId="17123711">
      <w:pPr>
        <w:spacing w:line="276" w:lineRule="auto"/>
        <w:ind w:right="851" w:firstLine="708"/>
        <w:jc w:val="center"/>
      </w:pPr>
    </w:p>
    <w:p w14:paraId="7DAD491F">
      <w:pPr>
        <w:spacing w:line="31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Компетентностные задачи по математике.</w:t>
      </w:r>
    </w:p>
    <w:p w14:paraId="687D195C">
      <w:pPr>
        <w:spacing w:line="315" w:lineRule="atLeast"/>
        <w:jc w:val="both"/>
        <w:rPr>
          <w:rFonts w:eastAsiaTheme="minorHAnsi"/>
          <w:lang w:eastAsia="en-US"/>
        </w:rPr>
      </w:pPr>
      <w:r>
        <w:t xml:space="preserve">Традиционный подход в образовании стремится к тому, чтобы ученик получил как можно больше знаний. Однако уровень образованности, а тем более в современных условиях, нельзя определить через объем знаний. Компетентностный подход в образовании требует от учеников умения решать проблемы разной сложности, основываясь на имеющихся знаниях. Этот подход ценит не сами знания, а способность использовать их. </w:t>
      </w:r>
      <w:r>
        <w:rPr>
          <w:rFonts w:eastAsiaTheme="minorHAnsi"/>
          <w:lang w:eastAsia="en-US"/>
        </w:rPr>
        <w:t>Компетентностный подход в школе помогает научиться ученикам самостоятельно действовать в ситуациях неопределенности в решении актуальных проблем.</w:t>
      </w:r>
    </w:p>
    <w:p w14:paraId="100B861B">
      <w:pPr>
        <w:spacing w:line="315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Для реализации компетентностного подхода в обучении необходимо:</w:t>
      </w:r>
    </w:p>
    <w:p w14:paraId="23CB4683">
      <w:pPr>
        <w:spacing w:line="315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-регулярно задавать ученикам вопросы: «Где в жизни вам пригодятся эти знания и умения?»;</w:t>
      </w:r>
    </w:p>
    <w:p w14:paraId="0BCEA0A7">
      <w:pPr>
        <w:spacing w:line="315" w:lineRule="atLeast"/>
        <w:jc w:val="both"/>
      </w:pPr>
      <w:r>
        <w:rPr>
          <w:rFonts w:eastAsiaTheme="minorHAnsi"/>
          <w:lang w:eastAsia="en-US"/>
        </w:rPr>
        <w:t>- систематически включать в урок компетентностные задачи или задания на применение предметных знаний для решения практической задачи, а также задачи на ориентацию в жизненной ситуации.</w:t>
      </w:r>
    </w:p>
    <w:p w14:paraId="62D4BF59">
      <w:pPr>
        <w:spacing w:line="315" w:lineRule="atLeast"/>
        <w:ind w:right="851"/>
        <w:jc w:val="center"/>
        <w:rPr>
          <w:b/>
          <w:sz w:val="32"/>
          <w:szCs w:val="32"/>
        </w:rPr>
      </w:pPr>
    </w:p>
    <w:p w14:paraId="26C4EC6A">
      <w:pPr>
        <w:spacing w:line="315" w:lineRule="atLeast"/>
        <w:ind w:right="851"/>
        <w:rPr>
          <w:b/>
        </w:rPr>
      </w:pPr>
    </w:p>
    <w:p w14:paraId="465F03B7">
      <w:pPr>
        <w:pStyle w:val="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Комбинаторные задачи</w:t>
      </w:r>
    </w:p>
    <w:p w14:paraId="4A5402EF">
      <w:pPr>
        <w:pStyle w:val="5"/>
        <w:spacing w:before="0" w:beforeAutospacing="0" w:after="0" w:afterAutospacing="0"/>
        <w:jc w:val="both"/>
      </w:pPr>
      <w:r>
        <w:t xml:space="preserve">Включение комбинаторных задач в начальный курс математики оказывает положительное влияние на развитие младших школьников. </w:t>
      </w:r>
    </w:p>
    <w:p w14:paraId="5ED29B42">
      <w:pPr>
        <w:jc w:val="both"/>
      </w:pPr>
      <w:r>
        <w:t>Решение таких задач дает возможность расширять знания учащихся о самой задаче, например, о количестве и характере результата (задача может иметь не только одно, но и несколько решений – ответов или не иметь решения), о процессе решения (чтобы решить задачу, не обязательно выполнять какие – либо действия).</w:t>
      </w:r>
    </w:p>
    <w:p w14:paraId="0E06907C">
      <w:pPr>
        <w:jc w:val="both"/>
      </w:pPr>
      <w:r>
        <w:t>Учащиеся также знакомятся с новым методом решения задач. На комбинаторных задачах идет обучение методу перебора, решение задач с помощью таблиц, графов, схемы-дерева.</w:t>
      </w:r>
    </w:p>
    <w:p w14:paraId="571B9DE6">
      <w:pPr>
        <w:jc w:val="both"/>
      </w:pPr>
      <w:r>
        <w:t>Кроме того, целенаправленное обучение решению комбинаторных задач способствует развитию такого качества мышления, как вариативность. Под ней понимается направленность мыслительной деятельности ученика на поиск различных решений задачи в случае, когда нет специальных указаний на это».</w:t>
      </w:r>
    </w:p>
    <w:p w14:paraId="57E43243">
      <w:pPr>
        <w:jc w:val="both"/>
      </w:pPr>
      <w:r>
        <w:t>Сложность комбинаторных задач заключается в том, что при их решении должна быть выбрана такая система конструированного перебора, которая давала бы полную уверенность в том, что рассмотрены все возможные случаи (без повтора комбинаций).</w:t>
      </w:r>
    </w:p>
    <w:p w14:paraId="0B349036">
      <w:pPr>
        <w:jc w:val="both"/>
      </w:pPr>
      <w:r>
        <w:t>Перебор всегда осуществляется по какому-либо признаку объектов и напрямую связан с операцией классификацией объектов. Поэтому важным элементом готовности ребенка к овладению способами решения комбинаторных задач является его умение выделять различные признаки предметов, классифицировать множества одних и тех же объектов по различным основаниям. Комбинаторные задачи, составленные на жизненном материале, помогают младшим школьникам лучше ориентироваться в окружающем мире, учат рассматривать все имеющиеся возможности и делать оптимальный выбор.</w:t>
      </w:r>
    </w:p>
    <w:p w14:paraId="67B0F2DC">
      <w:pPr>
        <w:pStyle w:val="4"/>
        <w:rPr>
          <w:sz w:val="24"/>
          <w:szCs w:val="24"/>
        </w:rPr>
      </w:pPr>
      <w:r>
        <w:rPr>
          <w:sz w:val="24"/>
          <w:szCs w:val="24"/>
        </w:rPr>
        <w:t>Комбинаторные задачи направлены на формирование умения использовать разные виды графовых  схем, требуют сочетания эвристического и алгоритмического стиля мышления.</w:t>
      </w:r>
    </w:p>
    <w:p w14:paraId="3E8CBC85">
      <w:pPr>
        <w:pStyle w:val="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</w:t>
      </w:r>
      <w:r>
        <w:rPr>
          <w:b/>
          <w:sz w:val="28"/>
          <w:szCs w:val="28"/>
        </w:rPr>
        <w:t>Заключение.</w:t>
      </w:r>
    </w:p>
    <w:p w14:paraId="7B40098B">
      <w:pPr>
        <w:pStyle w:val="5"/>
        <w:spacing w:before="0" w:beforeAutospacing="0" w:after="0" w:afterAutospacing="0"/>
        <w:jc w:val="both"/>
        <w:rPr>
          <w:rFonts w:hint="default"/>
          <w:b/>
          <w:lang w:val="ru-RU"/>
        </w:rPr>
      </w:pPr>
      <w:r>
        <w:t>Многие педагоги, несмотря на заданную установку на развитие функциональной грамотной личности, продолжают обучать по традиционной системе, не добавляют новаторство в учебный процесс. Поэтому главной задачей в системе российского образования является формирование функциональной грамотности личности обучающегося, чтобы каждый ученик мог компетентно войти в контекст современной культуры в обществе</w:t>
      </w:r>
      <w:r>
        <w:rPr>
          <w:rFonts w:hint="default"/>
          <w:lang w:val="ru-RU"/>
        </w:rPr>
        <w:t>.</w:t>
      </w:r>
      <w:bookmarkStart w:id="0" w:name="_GoBack"/>
      <w:bookmarkEnd w:id="0"/>
    </w:p>
    <w:p w14:paraId="66D874D3">
      <w:pPr>
        <w:spacing w:line="315" w:lineRule="atLeast"/>
        <w:jc w:val="center"/>
        <w:rPr>
          <w:b/>
        </w:rPr>
      </w:pPr>
    </w:p>
    <w:p w14:paraId="1D46A74B">
      <w:pPr>
        <w:spacing w:line="315" w:lineRule="atLeast"/>
        <w:jc w:val="center"/>
        <w:rPr>
          <w:b/>
        </w:rPr>
      </w:pPr>
    </w:p>
    <w:p w14:paraId="382312FD">
      <w:pPr>
        <w:spacing w:line="315" w:lineRule="atLeast"/>
        <w:jc w:val="center"/>
        <w:rPr>
          <w:b/>
        </w:rPr>
      </w:pPr>
    </w:p>
    <w:p w14:paraId="592B8F69">
      <w:pPr>
        <w:spacing w:line="315" w:lineRule="atLeast"/>
        <w:jc w:val="center"/>
        <w:rPr>
          <w:b/>
        </w:rPr>
      </w:pPr>
    </w:p>
    <w:p w14:paraId="3D53D598">
      <w:pPr>
        <w:spacing w:line="315" w:lineRule="atLeast"/>
        <w:jc w:val="center"/>
        <w:rPr>
          <w:b/>
        </w:rPr>
      </w:pPr>
    </w:p>
    <w:p w14:paraId="5928EC1F">
      <w:pPr>
        <w:spacing w:line="315" w:lineRule="atLeast"/>
        <w:jc w:val="center"/>
        <w:rPr>
          <w:b/>
        </w:rPr>
      </w:pPr>
    </w:p>
    <w:p w14:paraId="73FA6E2C">
      <w:pPr>
        <w:spacing w:line="315" w:lineRule="atLeast"/>
        <w:jc w:val="center"/>
        <w:rPr>
          <w:b/>
        </w:rPr>
      </w:pPr>
    </w:p>
    <w:p w14:paraId="75CC2337">
      <w:pPr>
        <w:spacing w:line="315" w:lineRule="atLeast"/>
        <w:jc w:val="center"/>
        <w:rPr>
          <w:b/>
        </w:rPr>
      </w:pPr>
    </w:p>
    <w:p w14:paraId="77EAB687">
      <w:pPr>
        <w:spacing w:line="315" w:lineRule="atLeast"/>
        <w:jc w:val="center"/>
        <w:rPr>
          <w:b/>
        </w:rPr>
      </w:pPr>
    </w:p>
    <w:p w14:paraId="5E70CDF7">
      <w:pPr>
        <w:spacing w:line="315" w:lineRule="atLeast"/>
        <w:jc w:val="center"/>
        <w:rPr>
          <w:b/>
        </w:rPr>
      </w:pPr>
    </w:p>
    <w:p w14:paraId="61C9BC47">
      <w:pPr>
        <w:spacing w:line="315" w:lineRule="atLeast"/>
        <w:jc w:val="center"/>
        <w:rPr>
          <w:b/>
        </w:rPr>
      </w:pPr>
    </w:p>
    <w:p w14:paraId="435847C1">
      <w:pPr>
        <w:spacing w:line="315" w:lineRule="atLeast"/>
        <w:jc w:val="center"/>
        <w:rPr>
          <w:b/>
        </w:rPr>
      </w:pPr>
    </w:p>
    <w:p w14:paraId="4253BDD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61561"/>
    <w:multiLevelType w:val="multilevel"/>
    <w:tmpl w:val="1E4615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347E7"/>
    <w:rsid w:val="004D5C6B"/>
    <w:rsid w:val="005347E7"/>
    <w:rsid w:val="00537719"/>
    <w:rsid w:val="00590936"/>
    <w:rsid w:val="00611A85"/>
    <w:rsid w:val="00945F44"/>
    <w:rsid w:val="00D56EA1"/>
    <w:rsid w:val="00DE3152"/>
    <w:rsid w:val="00F501C3"/>
    <w:rsid w:val="2BB74ED4"/>
    <w:rsid w:val="4D752D7D"/>
    <w:rsid w:val="5775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6"/>
    <w:qFormat/>
    <w:uiPriority w:val="0"/>
    <w:pPr>
      <w:ind w:firstLine="567"/>
      <w:jc w:val="both"/>
    </w:pPr>
    <w:rPr>
      <w:sz w:val="20"/>
      <w:szCs w:val="20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6">
    <w:name w:val="Основной текст с отступом Знак"/>
    <w:basedOn w:val="2"/>
    <w:link w:val="4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1054</Words>
  <Characters>8132</Characters>
  <Lines>86</Lines>
  <Paragraphs>24</Paragraphs>
  <TotalTime>17</TotalTime>
  <ScaleCrop>false</ScaleCrop>
  <LinksUpToDate>false</LinksUpToDate>
  <CharactersWithSpaces>9314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2021-09-23T14:59:00Z</dcterms:created>
  <dc:creator>lenagrinkiv@mail.ru</dc:creator>
  <cp:lastModifiedBy>Елена</cp:lastModifiedBy>
  <dcterms:modified xsi:type="dcterms:W3CDTF">2026-05-23T12:01:33Z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eyJoZGlkIjoiNmExNzMwNWE5YzhiNzZjMzI2YjYyOGIwMTJlZTZmNDkifQ==</vt:lpwstr>
  </property>
  <property fmtid="{D5CDD505-2E9C-101B-9397-08002B2CF9AE}" pid="3" name="KSOProductBuildVer">
    <vt:lpwstr>1049-12.1.0.26372</vt:lpwstr>
  </property>
  <property fmtid="{D5CDD505-2E9C-101B-9397-08002B2CF9AE}" pid="4" name="ICV">
    <vt:lpwstr>061069FFABD4459D90BDCAB01A076A95_12</vt:lpwstr>
  </property>
</Properties>
</file>